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 w:eastAsiaTheme="minorEastAsia"/>
          <w:sz w:val="18"/>
          <w:szCs w:val="18"/>
          <w:lang w:eastAsia="zh-CN"/>
        </w:rPr>
      </w:pPr>
      <w:r>
        <w:rPr>
          <w:rFonts w:hint="eastAsia"/>
          <w:sz w:val="32"/>
          <w:szCs w:val="32"/>
        </w:rPr>
        <w:t>差示扫描量热仪</w:t>
      </w:r>
      <w:r>
        <w:rPr>
          <w:rFonts w:hint="eastAsia"/>
          <w:sz w:val="32"/>
          <w:szCs w:val="32"/>
          <w:lang w:val="en-US" w:eastAsia="zh-CN"/>
        </w:rPr>
        <w:t>(</w:t>
      </w:r>
      <w:r>
        <w:rPr>
          <w:rFonts w:hint="eastAsia"/>
          <w:color w:val="70AD47"/>
          <w:sz w:val="32"/>
          <w:szCs w:val="32"/>
          <w:lang w:val="en-US" w:eastAsia="zh-CN"/>
        </w:rPr>
        <w:t>WFDSC-500W</w:t>
      </w:r>
      <w:r>
        <w:rPr>
          <w:rFonts w:hint="eastAsia"/>
          <w:sz w:val="32"/>
          <w:szCs w:val="32"/>
          <w:lang w:val="en-US" w:eastAsia="zh-CN"/>
        </w:rPr>
        <w:t>)</w:t>
      </w:r>
    </w:p>
    <w:p>
      <w:pPr>
        <w:ind w:firstLine="180" w:firstLineChars="1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主要</w:t>
      </w:r>
      <w:r>
        <w:rPr>
          <w:rFonts w:hint="eastAsia" w:ascii="宋体" w:hAnsi="宋体" w:eastAsia="宋体" w:cs="宋体"/>
          <w:sz w:val="18"/>
          <w:szCs w:val="18"/>
        </w:rPr>
        <w:t>技术参数：</w:t>
      </w:r>
    </w:p>
    <w:p>
      <w:pPr>
        <w:ind w:firstLine="39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温度范围: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</w:t>
      </w:r>
      <w:r>
        <w:rPr>
          <w:rFonts w:hint="eastAsia" w:ascii="宋体" w:hAnsi="宋体" w:eastAsia="宋体" w:cs="宋体"/>
          <w:sz w:val="18"/>
          <w:szCs w:val="18"/>
        </w:rPr>
        <w:t>～500℃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配恒温水浴槽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或室温</w:t>
      </w:r>
      <w:r>
        <w:rPr>
          <w:rFonts w:hint="eastAsia" w:ascii="宋体" w:hAnsi="宋体" w:eastAsia="宋体" w:cs="宋体"/>
          <w:sz w:val="18"/>
          <w:szCs w:val="18"/>
        </w:rPr>
        <w:t>～500℃</w:t>
      </w:r>
    </w:p>
    <w:p>
      <w:pPr>
        <w:ind w:firstLine="39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升温速率:  0.1～30℃/min</w:t>
      </w:r>
    </w:p>
    <w:p>
      <w:pPr>
        <w:ind w:firstLine="39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降温速率:  &lt;=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50</w:t>
      </w:r>
      <w:r>
        <w:rPr>
          <w:rFonts w:hint="eastAsia" w:ascii="宋体" w:hAnsi="宋体" w:eastAsia="宋体" w:cs="宋体"/>
          <w:sz w:val="18"/>
          <w:szCs w:val="18"/>
        </w:rPr>
        <w:t>℃/min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配恒温水浴槽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或</w:t>
      </w:r>
      <w:r>
        <w:rPr>
          <w:rFonts w:hint="eastAsia" w:ascii="宋体" w:hAnsi="宋体" w:eastAsia="宋体" w:cs="宋体"/>
          <w:sz w:val="18"/>
          <w:szCs w:val="18"/>
        </w:rPr>
        <w:t>&lt;=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</w:t>
      </w:r>
      <w:r>
        <w:rPr>
          <w:rFonts w:hint="eastAsia" w:ascii="宋体" w:hAnsi="宋体" w:eastAsia="宋体" w:cs="宋体"/>
          <w:sz w:val="18"/>
          <w:szCs w:val="18"/>
        </w:rPr>
        <w:t>℃/min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shd w:val="clear" w:color="FFFFFF" w:fill="D9D9D9"/>
        </w:rPr>
        <w:t>主要特点</w:t>
      </w:r>
    </w:p>
    <w:p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操作简单，无需任何检测经验 ，只需少量培训     </w:t>
      </w:r>
    </w:p>
    <w:p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软件适用各分辨率电脑屏                      </w:t>
      </w:r>
    </w:p>
    <w:p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双温度探头，确保高精度和重复性</w:t>
      </w:r>
    </w:p>
    <w:p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实验过程，无需人员看管</w:t>
      </w:r>
    </w:p>
    <w:p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数字气体质量流量计自动切换两路气</w:t>
      </w:r>
      <w:r>
        <w:rPr>
          <w:rFonts w:hint="eastAsia" w:ascii="宋体" w:hAnsi="宋体" w:eastAsia="宋体" w:cs="宋体"/>
          <w:sz w:val="18"/>
          <w:szCs w:val="18"/>
        </w:rPr>
        <w:t>体</w:t>
      </w:r>
      <w:r>
        <w:rPr>
          <w:rFonts w:ascii="宋体" w:hAnsi="宋体" w:eastAsia="宋体" w:cs="宋体"/>
          <w:sz w:val="18"/>
          <w:szCs w:val="18"/>
        </w:rPr>
        <w:t>流量</w:t>
      </w:r>
    </w:p>
    <w:p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软件可免费在线升级</w:t>
      </w:r>
    </w:p>
    <w:p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七寸大屏幕液晶显示，图谱、曲线一目了然</w:t>
      </w:r>
    </w:p>
    <w:p>
      <w:pPr>
        <w:ind w:firstLine="390"/>
        <w:rPr>
          <w:rFonts w:ascii="宋体" w:hAnsi="宋体" w:eastAsia="宋体" w:cs="宋体"/>
          <w:sz w:val="18"/>
          <w:szCs w:val="18"/>
        </w:rPr>
      </w:pPr>
    </w:p>
    <w:p>
      <w:pPr>
        <w:spacing w:line="480" w:lineRule="auto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1295400</wp:posOffset>
            </wp:positionH>
            <wp:positionV relativeFrom="paragraph">
              <wp:posOffset>6743065</wp:posOffset>
            </wp:positionV>
            <wp:extent cx="5273040" cy="3163570"/>
            <wp:effectExtent l="0" t="0" r="3810" b="17780"/>
            <wp:wrapNone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6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18"/>
          <w:szCs w:val="18"/>
          <w:shd w:val="clear" w:color="FFFFFF" w:fill="D9D9D9"/>
        </w:rPr>
        <w:t>技术参数</w:t>
      </w:r>
    </w:p>
    <w:tbl>
      <w:tblPr>
        <w:tblStyle w:val="6"/>
        <w:tblW w:w="8300" w:type="dxa"/>
        <w:tblInd w:w="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81"/>
        <w:gridCol w:w="1259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80" w:type="dxa"/>
          </w:tcPr>
          <w:p>
            <w:pPr>
              <w:spacing w:line="480" w:lineRule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DSC量程</w:t>
            </w:r>
          </w:p>
        </w:tc>
        <w:tc>
          <w:tcPr>
            <w:tcW w:w="2481" w:type="dxa"/>
          </w:tcPr>
          <w:p>
            <w:pPr>
              <w:spacing w:line="480" w:lineRule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0～±200mW</w:t>
            </w:r>
          </w:p>
        </w:tc>
        <w:tc>
          <w:tcPr>
            <w:tcW w:w="1259" w:type="dxa"/>
          </w:tcPr>
          <w:p>
            <w:pPr>
              <w:spacing w:line="480" w:lineRule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温度范围</w:t>
            </w:r>
          </w:p>
        </w:tc>
        <w:tc>
          <w:tcPr>
            <w:tcW w:w="348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配恒温水浴槽）或室温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080" w:type="dxa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升温速率</w:t>
            </w:r>
          </w:p>
        </w:tc>
        <w:tc>
          <w:tcPr>
            <w:tcW w:w="2481" w:type="dxa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0℃/min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温度分辨率</w:t>
            </w:r>
          </w:p>
        </w:tc>
        <w:tc>
          <w:tcPr>
            <w:tcW w:w="3480" w:type="dxa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0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降温速率</w:t>
            </w:r>
          </w:p>
        </w:tc>
        <w:tc>
          <w:tcPr>
            <w:tcW w:w="2481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&lt;=5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0℃/min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或&lt;=2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0℃/min</w:t>
            </w:r>
          </w:p>
        </w:tc>
        <w:tc>
          <w:tcPr>
            <w:tcW w:w="1259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温度重复性</w:t>
            </w:r>
          </w:p>
        </w:tc>
        <w:tc>
          <w:tcPr>
            <w:tcW w:w="3480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kern w:val="0"/>
                <w:sz w:val="18"/>
                <w:szCs w:val="18"/>
              </w:rPr>
              <w:t>±0.1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0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DSC精度</w:t>
            </w:r>
          </w:p>
        </w:tc>
        <w:tc>
          <w:tcPr>
            <w:tcW w:w="2481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kern w:val="0"/>
                <w:sz w:val="18"/>
                <w:szCs w:val="18"/>
              </w:rPr>
              <w:t>±2%</w:t>
            </w:r>
          </w:p>
        </w:tc>
        <w:tc>
          <w:tcPr>
            <w:tcW w:w="1259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DSC分辨率</w:t>
            </w:r>
          </w:p>
        </w:tc>
        <w:tc>
          <w:tcPr>
            <w:tcW w:w="3480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0.001mW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0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DSC解析度</w:t>
            </w:r>
          </w:p>
        </w:tc>
        <w:tc>
          <w:tcPr>
            <w:tcW w:w="2481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0.001mW</w:t>
            </w:r>
          </w:p>
        </w:tc>
        <w:tc>
          <w:tcPr>
            <w:tcW w:w="1259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控温方式</w:t>
            </w:r>
          </w:p>
        </w:tc>
        <w:tc>
          <w:tcPr>
            <w:tcW w:w="3480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全程自动控制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0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曲线扫描</w:t>
            </w:r>
          </w:p>
        </w:tc>
        <w:tc>
          <w:tcPr>
            <w:tcW w:w="2481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升温扫描</w:t>
            </w:r>
          </w:p>
        </w:tc>
        <w:tc>
          <w:tcPr>
            <w:tcW w:w="1259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气氛控制</w:t>
            </w:r>
          </w:p>
        </w:tc>
        <w:tc>
          <w:tcPr>
            <w:tcW w:w="3480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气体质量流量计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0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显示方式</w:t>
            </w:r>
          </w:p>
        </w:tc>
        <w:tc>
          <w:tcPr>
            <w:tcW w:w="2481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24bit色，7寸触摸屏</w:t>
            </w:r>
          </w:p>
        </w:tc>
        <w:tc>
          <w:tcPr>
            <w:tcW w:w="1259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工作电源</w:t>
            </w:r>
          </w:p>
        </w:tc>
        <w:tc>
          <w:tcPr>
            <w:tcW w:w="3480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AC220V  50Hz/60Hz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0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包装尺寸</w:t>
            </w:r>
          </w:p>
        </w:tc>
        <w:tc>
          <w:tcPr>
            <w:tcW w:w="2481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58*45*40</w:t>
            </w:r>
          </w:p>
        </w:tc>
        <w:tc>
          <w:tcPr>
            <w:tcW w:w="1259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    重</w:t>
            </w:r>
          </w:p>
        </w:tc>
        <w:tc>
          <w:tcPr>
            <w:tcW w:w="3480" w:type="dxa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KG</w:t>
            </w:r>
          </w:p>
        </w:tc>
      </w:tr>
    </w:tbl>
    <w:p>
      <w:pPr>
        <w:ind w:firstLine="390"/>
        <w:rPr>
          <w:rFonts w:ascii="宋体" w:hAnsi="宋体" w:eastAsia="宋体" w:cs="宋体"/>
          <w:sz w:val="18"/>
          <w:szCs w:val="18"/>
        </w:rPr>
      </w:pPr>
    </w:p>
    <w:p>
      <w:pPr>
        <w:ind w:firstLine="390"/>
        <w:rPr>
          <w:rFonts w:ascii="宋体" w:hAnsi="宋体" w:eastAsia="宋体" w:cs="宋体"/>
          <w:sz w:val="18"/>
          <w:szCs w:val="18"/>
        </w:rPr>
      </w:pPr>
    </w:p>
    <w:p>
      <w:pPr>
        <w:pStyle w:val="4"/>
        <w:widowControl/>
      </w:pPr>
      <w:r>
        <w:rPr>
          <w:rStyle w:val="8"/>
          <w:rFonts w:ascii="宋体" w:hAnsi="宋体" w:eastAsia="宋体" w:cs="宋体"/>
          <w:shd w:val="clear" w:color="FFFFFF" w:fill="D9D9D9"/>
        </w:rPr>
        <w:t>应用实例</w:t>
      </w:r>
    </w:p>
    <w:p>
      <w:pPr>
        <w:pStyle w:val="4"/>
        <w:widowControl/>
      </w:pPr>
      <w:r>
        <w:rPr>
          <w:rFonts w:ascii="宋体" w:hAnsi="宋体" w:eastAsia="宋体" w:cs="宋体"/>
          <w:sz w:val="18"/>
          <w:szCs w:val="18"/>
        </w:rPr>
        <w:t>　　测量与热量有关的物理、化学变化，如玻璃化转变温度、熔点</w:t>
      </w:r>
      <w:r>
        <w:rPr>
          <w:rFonts w:hint="eastAsia" w:ascii="宋体" w:hAnsi="宋体" w:eastAsia="宋体" w:cs="宋体"/>
          <w:sz w:val="18"/>
          <w:szCs w:val="18"/>
        </w:rPr>
        <w:t>、</w:t>
      </w:r>
      <w:r>
        <w:rPr>
          <w:rFonts w:ascii="宋体" w:hAnsi="宋体" w:eastAsia="宋体" w:cs="宋体"/>
          <w:sz w:val="18"/>
          <w:szCs w:val="18"/>
        </w:rPr>
        <w:t>熔融温度、结晶与结晶热、相转变反应热，产品的热稳定性、固化/ 交联、氧化诱导期、反应动力学、比热等。注：氧化诱导期热稳定性实验适用于国标G B / T 1 7 3 9 1 - 1 9 9 8。</w:t>
      </w:r>
    </w:p>
    <w:p>
      <w:pPr>
        <w:ind w:firstLine="390"/>
        <w:rPr>
          <w:rFonts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shd w:val="clear" w:color="FFFFFF" w:fill="D9D9D9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WF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</w:rPr>
        <w:t>DSC-500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W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</w:rPr>
        <w:t>配件一览表</w:t>
      </w:r>
    </w:p>
    <w:tbl>
      <w:tblPr>
        <w:tblStyle w:val="5"/>
        <w:tblpPr w:leftFromText="180" w:rightFromText="180" w:vertAnchor="text" w:horzAnchor="page" w:tblpX="2127" w:tblpY="303"/>
        <w:tblOverlap w:val="never"/>
        <w:tblW w:w="8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993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66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名  称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6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99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差示扫描量热仪主机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76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信号电缆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6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玻璃管熔断丝（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A） 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6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镊子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6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样品匙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6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合格证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6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减压阀接头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6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通气接头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6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铝坩埚（Φ6.7×3mm）</w:t>
            </w:r>
          </w:p>
        </w:tc>
        <w:tc>
          <w:tcPr>
            <w:tcW w:w="2400" w:type="dxa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6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标准样品（In、Sn、Zn）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6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差示扫描量热仪说明书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6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通气塑料管（兰色）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6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通气塑料管（橙色）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6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93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软件加密狗</w:t>
            </w:r>
          </w:p>
        </w:tc>
        <w:tc>
          <w:tcPr>
            <w:tcW w:w="24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66" w:type="dxa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993" w:type="dxa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循环水软管</w:t>
            </w:r>
          </w:p>
        </w:tc>
        <w:tc>
          <w:tcPr>
            <w:tcW w:w="2400" w:type="dxa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66" w:type="dxa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993" w:type="dxa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辅助设备（低温恒温水槽-DC-0506）</w:t>
            </w:r>
          </w:p>
        </w:tc>
        <w:tc>
          <w:tcPr>
            <w:tcW w:w="2400" w:type="dxa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1台</w:t>
            </w:r>
          </w:p>
        </w:tc>
      </w:tr>
    </w:tbl>
    <w:p/>
    <w:p>
      <w:pPr>
        <w:rPr>
          <w:rFonts w:ascii="宋体" w:hAnsi="宋体" w:eastAsia="宋体" w:cs="宋体"/>
          <w:sz w:val="18"/>
          <w:szCs w:val="18"/>
        </w:rPr>
      </w:pP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350L-中性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0L-中性照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cs="宋体"/>
          <w:b w:val="0"/>
          <w:bCs w:val="0"/>
          <w:sz w:val="32"/>
          <w:szCs w:val="32"/>
          <w:shd w:val="clear" w:color="auto" w:fill="FFFFFF"/>
        </w:rPr>
      </w:pPr>
    </w:p>
    <w:p>
      <w:pPr>
        <w:rPr>
          <w:rFonts w:hint="eastAsia" w:ascii="宋体" w:cs="宋体"/>
          <w:b w:val="0"/>
          <w:bCs w:val="0"/>
          <w:sz w:val="32"/>
          <w:szCs w:val="32"/>
          <w:shd w:val="clear" w:color="auto" w:fill="FFFFFF"/>
        </w:rPr>
      </w:pPr>
    </w:p>
    <w:p>
      <w:pPr>
        <w:rPr>
          <w:rFonts w:hint="eastAsia" w:ascii="宋体" w:eastAsia="宋体" w:cs="宋体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cs="宋体"/>
          <w:b w:val="0"/>
          <w:bCs w:val="0"/>
          <w:sz w:val="32"/>
          <w:szCs w:val="32"/>
          <w:shd w:val="clear" w:color="auto" w:fill="FFFFFF"/>
        </w:rPr>
        <w:t>低温恒温槽</w:t>
      </w:r>
      <w:r>
        <w:rPr>
          <w:rFonts w:hint="eastAsia" w:ascii="宋体" w:cs="宋体"/>
          <w:b w:val="0"/>
          <w:bCs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DC-0506</w:t>
      </w:r>
      <w:r>
        <w:rPr>
          <w:rFonts w:hint="eastAsia" w:ascii="宋体" w:cs="宋体"/>
          <w:b w:val="0"/>
          <w:bCs w:val="0"/>
          <w:sz w:val="32"/>
          <w:szCs w:val="32"/>
          <w:shd w:val="clear" w:color="auto" w:fill="FFFFFF"/>
          <w:lang w:eastAsia="zh-CN"/>
        </w:rPr>
        <w:t>）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cs="宋体"/>
          <w:color w:val="363636"/>
          <w:kern w:val="0"/>
          <w:sz w:val="24"/>
          <w:szCs w:val="24"/>
        </w:rPr>
      </w:pPr>
      <w:r>
        <w:rPr>
          <w:rFonts w:ascii="微软雅黑" w:hAnsi="微软雅黑" w:cs="宋体"/>
          <w:color w:val="363636"/>
          <w:kern w:val="0"/>
          <w:sz w:val="24"/>
          <w:szCs w:val="24"/>
        </w:rPr>
        <w:t>产品说明:</w:t>
      </w:r>
    </w:p>
    <w:p>
      <w:pPr>
        <w:widowControl/>
        <w:shd w:val="clear" w:color="auto" w:fill="FFFFFF"/>
        <w:spacing w:line="24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363636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63636"/>
          <w:kern w:val="0"/>
          <w:sz w:val="24"/>
          <w:szCs w:val="24"/>
        </w:rPr>
        <w:t>DC系列低温恒温槽是自带制冷和加热的高精度恒温源， 可在机内水槽进行恒温实验，或通软管与其他设备相连，作为恒温源配套使用。为用户工作时提供一个热冷受控，温度均匀恒定的场源，对试验样品或生产的产品进行恒定温度试验或测试，可作为直接加热或制冷和辅助加热或制冷的热源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 w:eastAsia="宋体" w:cs="宋体"/>
          <w:color w:val="363636"/>
          <w:kern w:val="0"/>
          <w:sz w:val="30"/>
          <w:szCs w:val="30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 w:eastAsia="宋体" w:cs="宋体"/>
          <w:color w:val="363636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63636"/>
          <w:kern w:val="0"/>
          <w:sz w:val="30"/>
          <w:szCs w:val="30"/>
        </w:rPr>
        <w:t>主要特征: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color w:val="363636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63636"/>
          <w:kern w:val="0"/>
          <w:sz w:val="21"/>
          <w:szCs w:val="21"/>
        </w:rPr>
        <w:t>●隐藏推拉式排水管路，方便排液。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color w:val="363636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63636"/>
          <w:kern w:val="0"/>
          <w:sz w:val="21"/>
          <w:szCs w:val="21"/>
        </w:rPr>
        <w:t>●内置BILON新一代温度控制程序,确保设备运行稳定。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color w:val="363636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63636"/>
          <w:kern w:val="0"/>
          <w:sz w:val="21"/>
          <w:szCs w:val="21"/>
        </w:rPr>
        <w:t>●全封闭压缩机组制冷,制冷系统具有过热、过电流多重保护装置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color w:val="363636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63636"/>
          <w:kern w:val="0"/>
          <w:sz w:val="21"/>
          <w:szCs w:val="21"/>
        </w:rPr>
        <w:t>●循环泵可以把槽内被恒温液体外引,建立第二恒温场。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color w:val="363636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63636"/>
          <w:kern w:val="0"/>
          <w:sz w:val="21"/>
          <w:szCs w:val="21"/>
        </w:rPr>
        <w:t>●槽内冷液可外引,冷却机外实验容器,也可在槽内直接进行低温、恒温实验。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color w:val="363636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63636"/>
          <w:kern w:val="0"/>
          <w:sz w:val="21"/>
          <w:szCs w:val="21"/>
        </w:rPr>
        <w:t>●采用XMT模拟数字PID自动控制系统，温度数字显示。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color w:val="363636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63636"/>
          <w:kern w:val="0"/>
          <w:sz w:val="21"/>
          <w:szCs w:val="21"/>
        </w:rPr>
        <w:t>●内胆、台面均为全不锈钢，清洁卫生，美观耐腐蚀。</w:t>
      </w:r>
    </w:p>
    <w:p>
      <w:pPr>
        <w:widowControl/>
        <w:shd w:val="clear" w:color="auto" w:fill="FFFFFF"/>
        <w:spacing w:line="336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36" w:lineRule="atLeast"/>
        <w:jc w:val="left"/>
        <w:rPr>
          <w:rFonts w:hint="eastAsia" w:ascii="宋体" w:hAnsi="宋体" w:eastAsia="宋体" w:cs="宋体"/>
          <w:b/>
          <w:color w:val="36363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技术参数:</w:t>
      </w:r>
      <w:r>
        <w:rPr>
          <w:rFonts w:hint="eastAsia" w:ascii="宋体" w:hAnsi="宋体" w:eastAsia="宋体" w:cs="宋体"/>
          <w:b/>
          <w:color w:val="363636"/>
          <w:sz w:val="28"/>
          <w:szCs w:val="28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270" w:lineRule="atLeast"/>
        <w:jc w:val="left"/>
        <w:rPr>
          <w:rFonts w:ascii="宋体" w:cs="宋体"/>
          <w:b/>
          <w:bCs/>
          <w:color w:val="000000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温度范围(℃):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-5~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>95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cs="宋体"/>
          <w:b/>
          <w:bCs/>
          <w:color w:val="FF0000"/>
          <w:kern w:val="0"/>
          <w:sz w:val="18"/>
          <w:szCs w:val="18"/>
          <w:shd w:val="clear" w:color="auto" w:fill="FFFFFF"/>
        </w:rPr>
        <w:t>参考图已实物为准</w:t>
      </w:r>
    </w:p>
    <w:p>
      <w:pPr>
        <w:widowControl/>
        <w:shd w:val="clear" w:color="auto" w:fill="FFFFFF"/>
        <w:spacing w:line="336" w:lineRule="atLeas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温度波动度(℃):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±0. 05</w:t>
      </w:r>
    </w:p>
    <w:p>
      <w:pPr>
        <w:widowControl/>
        <w:shd w:val="clear" w:color="auto" w:fill="FFFFFF"/>
        <w:spacing w:line="336" w:lineRule="atLeast"/>
        <w:jc w:val="left"/>
        <w:rPr>
          <w:rFonts w:hint="eastAsia" w:ascii="宋体" w:hAnsi="宋体" w:eastAsia="宋体" w:cs="宋体"/>
          <w:b/>
          <w:color w:val="363636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cs="宋体"/>
          <w:b/>
          <w:color w:val="000000"/>
          <w:kern w:val="0"/>
          <w:sz w:val="18"/>
          <w:szCs w:val="18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85725</wp:posOffset>
            </wp:positionV>
            <wp:extent cx="2238375" cy="1847850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工作槽容积(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>mm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)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shd w:val="clear" w:color="auto" w:fill="FFFFFF"/>
        </w:rPr>
        <w:t>: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363636"/>
          <w:sz w:val="21"/>
          <w:szCs w:val="21"/>
          <w:shd w:val="clear" w:color="auto" w:fill="FFFFFF"/>
        </w:rPr>
        <w:t>280×220×120</w:t>
      </w:r>
      <w:r>
        <w:rPr>
          <w:rFonts w:hint="eastAsia" w:ascii="宋体" w:hAnsi="宋体" w:eastAsia="宋体" w:cs="宋体"/>
          <w:b w:val="0"/>
          <w:bCs w:val="0"/>
          <w:color w:val="363636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363636"/>
          <w:sz w:val="21"/>
          <w:szCs w:val="21"/>
          <w:shd w:val="clear" w:color="auto" w:fill="FFFFFF"/>
          <w:lang w:val="en-US" w:eastAsia="zh-CN"/>
        </w:rPr>
        <w:t xml:space="preserve">                </w:t>
      </w:r>
    </w:p>
    <w:p>
      <w:pPr>
        <w:widowControl/>
        <w:shd w:val="clear" w:color="auto" w:fill="FFFFFF"/>
        <w:spacing w:line="336" w:lineRule="atLeas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 xml:space="preserve">循环方式 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 xml:space="preserve">: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内外循环</w:t>
      </w:r>
    </w:p>
    <w:p>
      <w:pPr>
        <w:widowControl/>
        <w:shd w:val="clear" w:color="auto" w:fill="FFFFFF"/>
        <w:spacing w:line="336" w:lineRule="atLeas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流量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 xml:space="preserve">: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6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>升/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 xml:space="preserve">每分钟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 xml:space="preserve">                                </w:t>
      </w:r>
    </w:p>
    <w:p>
      <w:pPr>
        <w:widowControl/>
        <w:shd w:val="clear" w:color="auto" w:fill="FFFFFF"/>
        <w:spacing w:line="336" w:lineRule="atLeast"/>
        <w:jc w:val="left"/>
        <w:rPr>
          <w:rFonts w:hint="eastAsia" w:ascii="宋体" w:hAnsi="宋体" w:eastAsia="宋体" w:cs="宋体"/>
          <w:b/>
          <w:color w:val="363636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工作槽开口(mm)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shd w:val="clear" w:color="auto" w:fill="FFFFFF"/>
        </w:rPr>
        <w:t>:</w:t>
      </w:r>
      <w:r>
        <w:rPr>
          <w:rFonts w:hint="eastAsia" w:ascii="宋体" w:hAnsi="宋体" w:eastAsia="宋体" w:cs="宋体"/>
          <w:b w:val="0"/>
          <w:bCs w:val="0"/>
          <w:color w:val="363636"/>
          <w:sz w:val="21"/>
          <w:szCs w:val="21"/>
          <w:shd w:val="clear" w:color="auto" w:fill="FFFFFF"/>
        </w:rPr>
        <w:t>180*140</w:t>
      </w:r>
    </w:p>
    <w:p>
      <w:pPr>
        <w:widowControl/>
        <w:shd w:val="clear" w:color="auto" w:fill="FFFFFF"/>
        <w:spacing w:line="336" w:lineRule="atLeas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外形尺寸（mm）：350*320*600（长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宽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高）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 xml:space="preserve">         </w:t>
      </w:r>
    </w:p>
    <w:p>
      <w:pPr>
        <w:widowControl/>
        <w:shd w:val="clear" w:color="auto" w:fill="FFFFFF"/>
        <w:spacing w:line="336" w:lineRule="atLeas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电源：220V 50Hz </w:t>
      </w:r>
    </w:p>
    <w:p>
      <w:pPr>
        <w:widowControl/>
        <w:shd w:val="clear" w:color="auto" w:fill="FFFFFF"/>
        <w:spacing w:line="336" w:lineRule="atLeas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功率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1000W</w:t>
      </w:r>
    </w:p>
    <w:p/>
    <w:p>
      <w:pPr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880"/>
      </w:tabs>
      <w:spacing w:line="0" w:lineRule="atLeast"/>
      <w:rPr>
        <w:rFonts w:hint="eastAsia"/>
        <w:sz w:val="15"/>
        <w:lang w:val="en-US" w:eastAsia="zh-CN"/>
      </w:rPr>
    </w:pPr>
  </w:p>
  <w:p>
    <w:pPr>
      <w:tabs>
        <w:tab w:val="left" w:pos="4880"/>
      </w:tabs>
      <w:spacing w:line="0" w:lineRule="atLeast"/>
      <w:rPr>
        <w:rFonts w:hint="eastAsia"/>
        <w:sz w:val="15"/>
        <w:lang w:val="en-US" w:eastAsia="zh-CN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MediumGap" w:color="auto" w:sz="18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095875" cy="704850"/>
          <wp:effectExtent l="0" t="0" r="9525" b="11430"/>
          <wp:docPr id="2" name="图片 2" descr="1a5f56c66d48209d882b8aa017471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a5f56c66d48209d882b8aa017471e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587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2819A"/>
    <w:multiLevelType w:val="singleLevel"/>
    <w:tmpl w:val="58A2819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CD47F36"/>
    <w:rsid w:val="00522AA1"/>
    <w:rsid w:val="08486338"/>
    <w:rsid w:val="0CD47F36"/>
    <w:rsid w:val="13591FD4"/>
    <w:rsid w:val="171F6488"/>
    <w:rsid w:val="179D7CAF"/>
    <w:rsid w:val="17E75ED1"/>
    <w:rsid w:val="26730090"/>
    <w:rsid w:val="275522D1"/>
    <w:rsid w:val="2D310A5F"/>
    <w:rsid w:val="2F2F348A"/>
    <w:rsid w:val="33C650B0"/>
    <w:rsid w:val="35C346D4"/>
    <w:rsid w:val="37C148B6"/>
    <w:rsid w:val="422A5E1F"/>
    <w:rsid w:val="43222C83"/>
    <w:rsid w:val="478C1B45"/>
    <w:rsid w:val="574B5549"/>
    <w:rsid w:val="5A383D18"/>
    <w:rsid w:val="5A8257C1"/>
    <w:rsid w:val="5B4C3662"/>
    <w:rsid w:val="5D584A52"/>
    <w:rsid w:val="5FE94A36"/>
    <w:rsid w:val="63896CC9"/>
    <w:rsid w:val="6E8B72B5"/>
    <w:rsid w:val="772C51B5"/>
    <w:rsid w:val="78540B43"/>
    <w:rsid w:val="7CC57B45"/>
    <w:rsid w:val="7D5A6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1215</Characters>
  <Lines>0</Lines>
  <Paragraphs>0</Paragraphs>
  <TotalTime>1</TotalTime>
  <ScaleCrop>false</ScaleCrop>
  <LinksUpToDate>false</LinksUpToDate>
  <CharactersWithSpaces>1397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2017-03-24T06:01:00Z</dcterms:created>
  <dc:creator>admin</dc:creator>
  <cp:lastModifiedBy>梦幻花园</cp:lastModifiedBy>
  <dcterms:modified xsi:type="dcterms:W3CDTF">2024-06-15T02:52:58Z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54FFE6C549D94F7AAB8DF7F3E022500E_12</vt:lpwstr>
  </property>
</Properties>
</file>