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F61" w:rsidRDefault="00380F61" w:rsidP="00251ECB">
      <w:pPr>
        <w:jc w:val="center"/>
        <w:rPr>
          <w:rFonts w:ascii="DengXian" w:eastAsia="DengXian" w:hAnsi="DengXian" w:cs="DengXian"/>
          <w:szCs w:val="21"/>
        </w:rPr>
      </w:pPr>
    </w:p>
    <w:p w:rsidR="00846875" w:rsidRDefault="00846875" w:rsidP="00846875">
      <w:pPr>
        <w:pStyle w:val="1"/>
        <w:jc w:val="center"/>
        <w:rPr>
          <w:lang w:eastAsia="zh-Hans"/>
        </w:rPr>
      </w:pPr>
      <w:r>
        <w:rPr>
          <w:rFonts w:hint="eastAsia"/>
        </w:rPr>
        <w:t>W</w:t>
      </w:r>
      <w:r>
        <w:t>F-6450</w:t>
      </w:r>
      <w:r>
        <w:rPr>
          <w:rFonts w:hint="eastAsia"/>
          <w:lang w:eastAsia="zh-Hans"/>
        </w:rPr>
        <w:t>火焰光度计</w:t>
      </w:r>
    </w:p>
    <w:p w:rsidR="00846875" w:rsidRDefault="00846875" w:rsidP="00846875">
      <w:pPr>
        <w:jc w:val="center"/>
        <w:rPr>
          <w:lang w:eastAsia="zh-Hans"/>
        </w:rPr>
      </w:pPr>
      <w:r>
        <w:rPr>
          <w:rFonts w:hint="eastAsia"/>
          <w:noProof/>
        </w:rPr>
        <w:drawing>
          <wp:inline distT="0" distB="0" distL="0" distR="0" wp14:anchorId="0CED7AA0" wp14:editId="0D85FA95">
            <wp:extent cx="5702300" cy="2857500"/>
            <wp:effectExtent l="0" t="0" r="0" b="0"/>
            <wp:docPr id="5" name="图片 2" descr="/Users/bucky/Desktop/word资料用图/108.jpg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/Users/bucky/Desktop/word资料用图/108.jpg10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46875" w:rsidRDefault="00846875" w:rsidP="00846875">
      <w:pPr>
        <w:spacing w:line="480" w:lineRule="auto"/>
        <w:rPr>
          <w:lang w:eastAsia="zh-Hans"/>
        </w:rPr>
      </w:pPr>
      <w:r>
        <w:t>彩色电容触控屏</w:t>
      </w:r>
      <w:r>
        <w:rPr>
          <w:rFonts w:hint="eastAsia"/>
        </w:rPr>
        <w:t>操作，</w:t>
      </w:r>
      <w:r>
        <w:t>体积小、操作方便</w:t>
      </w:r>
      <w:r>
        <w:rPr>
          <w:rFonts w:hint="eastAsia"/>
        </w:rPr>
        <w:t>、</w:t>
      </w:r>
      <w:r>
        <w:t>稳定可靠</w:t>
      </w:r>
      <w:r>
        <w:rPr>
          <w:rFonts w:hint="eastAsia"/>
        </w:rPr>
        <w:t>，</w:t>
      </w:r>
      <w:r>
        <w:t>相关系数自动计算</w:t>
      </w:r>
      <w:r>
        <w:rPr>
          <w:rFonts w:hint="eastAsia"/>
        </w:rPr>
        <w:t>。</w:t>
      </w:r>
    </w:p>
    <w:p w:rsidR="00846875" w:rsidRDefault="00846875" w:rsidP="00846875">
      <w:pPr>
        <w:spacing w:line="480" w:lineRule="auto"/>
      </w:pPr>
      <w:r>
        <w:rPr>
          <w:rFonts w:hint="eastAsia"/>
        </w:rPr>
        <w:t>测量元素：</w:t>
      </w:r>
      <w:r>
        <w:t> </w:t>
      </w:r>
      <w:r>
        <w:rPr>
          <w:rFonts w:hint="eastAsia"/>
          <w:lang w:eastAsia="zh-Hans"/>
        </w:rPr>
        <w:t>钾钠</w:t>
      </w:r>
      <w:r>
        <w:rPr>
          <w:rFonts w:hint="eastAsia"/>
        </w:rPr>
        <w:t>锂钙钡。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6233"/>
      </w:tblGrid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型号</w:t>
            </w:r>
          </w:p>
        </w:tc>
        <w:tc>
          <w:tcPr>
            <w:tcW w:w="7888" w:type="dxa"/>
          </w:tcPr>
          <w:p w:rsidR="004C7B2F" w:rsidRDefault="0032255C" w:rsidP="00C3590D">
            <w:pPr>
              <w:jc w:val="center"/>
            </w:pPr>
            <w:r>
              <w:t>WF</w:t>
            </w:r>
            <w:r w:rsidR="004C7B2F">
              <w:rPr>
                <w:rFonts w:hint="eastAsia"/>
              </w:rPr>
              <w:t>6450</w:t>
            </w:r>
          </w:p>
        </w:tc>
      </w:tr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</w:rPr>
              <w:t>钾</w:t>
            </w:r>
            <w:r>
              <w:rPr>
                <w:rFonts w:hint="eastAsia"/>
              </w:rPr>
              <w:t>K</w:t>
            </w:r>
          </w:p>
        </w:tc>
        <w:tc>
          <w:tcPr>
            <w:tcW w:w="7888" w:type="dxa"/>
          </w:tcPr>
          <w:p w:rsidR="004C7B2F" w:rsidRDefault="004C7B2F" w:rsidP="00C3590D">
            <w:pPr>
              <w:spacing w:line="360" w:lineRule="auto"/>
            </w:pPr>
            <w:r>
              <w:rPr>
                <w:rFonts w:hint="eastAsia"/>
              </w:rPr>
              <w:t>测量范围：钾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0~10mmol/L;</w:t>
            </w:r>
            <w:r>
              <w:rPr>
                <w:rFonts w:hint="eastAsia"/>
              </w:rPr>
              <w:t>稳定性：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内示值的最大偏差≤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，每分钟测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次，共测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次，示值的最大偏差≤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；重复性：相对标准偏差≤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；检测限≤</w:t>
            </w:r>
            <w:r>
              <w:rPr>
                <w:rFonts w:hint="eastAsia"/>
              </w:rPr>
              <w:t>0.004</w:t>
            </w:r>
            <w:r>
              <w:rPr>
                <w:rFonts w:hint="eastAsia"/>
              </w:rPr>
              <w:t>；线性误差≤</w:t>
            </w:r>
            <w:r>
              <w:rPr>
                <w:rFonts w:hint="eastAsia"/>
              </w:rPr>
              <w:t>0.005</w:t>
            </w:r>
            <w:r>
              <w:rPr>
                <w:rFonts w:hint="eastAsia"/>
              </w:rPr>
              <w:t>；</w:t>
            </w:r>
          </w:p>
        </w:tc>
      </w:tr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</w:rPr>
              <w:t>钠</w:t>
            </w:r>
            <w:r>
              <w:rPr>
                <w:rFonts w:hint="eastAsia"/>
              </w:rPr>
              <w:t>Na</w:t>
            </w:r>
          </w:p>
        </w:tc>
        <w:tc>
          <w:tcPr>
            <w:tcW w:w="7888" w:type="dxa"/>
          </w:tcPr>
          <w:p w:rsidR="004C7B2F" w:rsidRDefault="004C7B2F" w:rsidP="00C3590D">
            <w:pPr>
              <w:spacing w:line="360" w:lineRule="auto"/>
            </w:pPr>
            <w:r>
              <w:rPr>
                <w:rFonts w:hint="eastAsia"/>
              </w:rPr>
              <w:t>测量范围：钠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0.0~200mmol/L;</w:t>
            </w:r>
            <w:r>
              <w:rPr>
                <w:rFonts w:hint="eastAsia"/>
              </w:rPr>
              <w:t>稳定性：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内示值的最大偏差≤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，每分钟测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次，共测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次，示值的最大偏差≤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；重复性：相对标准偏差≤</w:t>
            </w:r>
            <w:r>
              <w:rPr>
                <w:rFonts w:hint="eastAsia"/>
              </w:rPr>
              <w:t>2%;</w:t>
            </w:r>
            <w:r>
              <w:rPr>
                <w:rFonts w:hint="eastAsia"/>
              </w:rPr>
              <w:t>检测限：钠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0.008</w:t>
            </w:r>
            <w:r>
              <w:rPr>
                <w:rFonts w:hint="eastAsia"/>
              </w:rPr>
              <w:t>；线性误差≤</w:t>
            </w: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t>；</w:t>
            </w:r>
          </w:p>
        </w:tc>
      </w:tr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</w:rPr>
              <w:t>锂</w:t>
            </w:r>
            <w:r>
              <w:rPr>
                <w:rFonts w:hint="eastAsia"/>
              </w:rPr>
              <w:t>Li</w:t>
            </w:r>
          </w:p>
        </w:tc>
        <w:tc>
          <w:tcPr>
            <w:tcW w:w="7888" w:type="dxa"/>
          </w:tcPr>
          <w:p w:rsidR="004C7B2F" w:rsidRDefault="004C7B2F" w:rsidP="00C3590D">
            <w:pPr>
              <w:spacing w:line="360" w:lineRule="auto"/>
            </w:pPr>
            <w:r>
              <w:rPr>
                <w:rFonts w:hint="eastAsia"/>
              </w:rPr>
              <w:t>测量范围：锂</w:t>
            </w:r>
            <w:r>
              <w:rPr>
                <w:rFonts w:hint="eastAsia"/>
              </w:rPr>
              <w:t>Li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0~15mmol/L;</w:t>
            </w:r>
            <w:r>
              <w:rPr>
                <w:rFonts w:hint="eastAsia"/>
              </w:rPr>
              <w:t>稳定性：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内示值的最大偏差≤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，每分钟测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次，共测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次，示值的最大偏差≤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；重复性：相对标准偏差≤</w:t>
            </w:r>
            <w:r>
              <w:rPr>
                <w:rFonts w:hint="eastAsia"/>
              </w:rPr>
              <w:t>2%;</w:t>
            </w:r>
            <w:r>
              <w:rPr>
                <w:rFonts w:hint="eastAsia"/>
              </w:rPr>
              <w:t>检测限≤</w:t>
            </w:r>
            <w:r>
              <w:rPr>
                <w:rFonts w:hint="eastAsia"/>
              </w:rPr>
              <w:t>0.015</w:t>
            </w:r>
            <w:r>
              <w:rPr>
                <w:rFonts w:hint="eastAsia"/>
              </w:rPr>
              <w:t>；线性误差≤</w:t>
            </w: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t>；</w:t>
            </w:r>
          </w:p>
        </w:tc>
      </w:tr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</w:rPr>
              <w:t>钙</w:t>
            </w:r>
            <w:r>
              <w:rPr>
                <w:rFonts w:hint="eastAsia"/>
              </w:rPr>
              <w:t>Ca</w:t>
            </w:r>
          </w:p>
        </w:tc>
        <w:tc>
          <w:tcPr>
            <w:tcW w:w="7888" w:type="dxa"/>
          </w:tcPr>
          <w:p w:rsidR="004C7B2F" w:rsidRDefault="004C7B2F" w:rsidP="00C3590D">
            <w:pPr>
              <w:spacing w:line="360" w:lineRule="auto"/>
            </w:pPr>
            <w:r>
              <w:rPr>
                <w:rFonts w:hint="eastAsia"/>
              </w:rPr>
              <w:t>测量范围：钙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0~25mmol/L;</w:t>
            </w:r>
            <w:r>
              <w:rPr>
                <w:rFonts w:hint="eastAsia"/>
              </w:rPr>
              <w:t>稳定性：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内示值的最大偏差≤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lastRenderedPageBreak/>
              <w:t>每分钟测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次，共测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次，示值的最大偏差≤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；重复性：相对标准偏差≤</w:t>
            </w:r>
            <w:r>
              <w:rPr>
                <w:rFonts w:hint="eastAsia"/>
              </w:rPr>
              <w:t>2%;</w:t>
            </w:r>
            <w:r>
              <w:rPr>
                <w:rFonts w:hint="eastAsia"/>
              </w:rPr>
              <w:t>检测限≤</w:t>
            </w:r>
            <w:r>
              <w:rPr>
                <w:rFonts w:hint="eastAsia"/>
              </w:rPr>
              <w:t>0.055</w:t>
            </w:r>
            <w:r>
              <w:rPr>
                <w:rFonts w:hint="eastAsia"/>
              </w:rPr>
              <w:t>；线性误差≤</w:t>
            </w: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；</w:t>
            </w:r>
          </w:p>
        </w:tc>
      </w:tr>
      <w:tr w:rsidR="004C7B2F" w:rsidTr="00C3590D">
        <w:trPr>
          <w:trHeight w:val="418"/>
          <w:jc w:val="center"/>
        </w:trPr>
        <w:tc>
          <w:tcPr>
            <w:tcW w:w="2629" w:type="dxa"/>
          </w:tcPr>
          <w:p w:rsidR="004C7B2F" w:rsidRDefault="004C7B2F" w:rsidP="00C3590D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</w:rPr>
              <w:lastRenderedPageBreak/>
              <w:t>钡</w:t>
            </w:r>
            <w:r>
              <w:rPr>
                <w:rFonts w:hint="eastAsia"/>
              </w:rPr>
              <w:t>Ba</w:t>
            </w:r>
          </w:p>
        </w:tc>
        <w:tc>
          <w:tcPr>
            <w:tcW w:w="7888" w:type="dxa"/>
          </w:tcPr>
          <w:p w:rsidR="004C7B2F" w:rsidRDefault="004C7B2F" w:rsidP="00C3590D">
            <w:pPr>
              <w:spacing w:line="360" w:lineRule="auto"/>
            </w:pPr>
            <w:r>
              <w:rPr>
                <w:rFonts w:hint="eastAsia"/>
              </w:rPr>
              <w:t>测量范围：钡</w:t>
            </w:r>
            <w:r>
              <w:rPr>
                <w:rFonts w:hint="eastAsia"/>
              </w:rPr>
              <w:t>Ba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0~22mmol/L;</w:t>
            </w:r>
            <w:r>
              <w:rPr>
                <w:rFonts w:hint="eastAsia"/>
              </w:rPr>
              <w:t>稳定性：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内示值的最大偏差≤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，每分钟测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次，共测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次，示值的最大偏差≤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；重复性：相对标准偏差≤</w:t>
            </w:r>
            <w:r>
              <w:rPr>
                <w:rFonts w:hint="eastAsia"/>
              </w:rPr>
              <w:t>3%;</w:t>
            </w:r>
            <w:r>
              <w:rPr>
                <w:rFonts w:hint="eastAsia"/>
              </w:rPr>
              <w:t>检测限≤</w:t>
            </w:r>
            <w:r>
              <w:rPr>
                <w:rFonts w:hint="eastAsia"/>
              </w:rPr>
              <w:t>0.045</w:t>
            </w:r>
            <w:r>
              <w:rPr>
                <w:rFonts w:hint="eastAsia"/>
              </w:rPr>
              <w:t>；线性误差≤</w:t>
            </w: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；</w:t>
            </w:r>
          </w:p>
        </w:tc>
      </w:tr>
    </w:tbl>
    <w:p w:rsidR="004C7B2F" w:rsidRDefault="004C7B2F" w:rsidP="004C7B2F"/>
    <w:p w:rsidR="004C7B2F" w:rsidRDefault="004C7B2F" w:rsidP="004C7B2F"/>
    <w:p w:rsidR="000C1FE5" w:rsidRPr="004C7B2F" w:rsidRDefault="000C1FE5" w:rsidP="00C97C0B"/>
    <w:sectPr w:rsidR="000C1FE5" w:rsidRPr="004C7B2F" w:rsidSect="00666ABA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223" w:rsidRDefault="00362223" w:rsidP="00C97C0B">
      <w:r>
        <w:separator/>
      </w:r>
    </w:p>
  </w:endnote>
  <w:endnote w:type="continuationSeparator" w:id="0">
    <w:p w:rsidR="00362223" w:rsidRDefault="00362223" w:rsidP="00C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223" w:rsidRDefault="00362223" w:rsidP="00C97C0B">
      <w:r>
        <w:separator/>
      </w:r>
    </w:p>
  </w:footnote>
  <w:footnote w:type="continuationSeparator" w:id="0">
    <w:p w:rsidR="00362223" w:rsidRDefault="00362223" w:rsidP="00C9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C0B" w:rsidRDefault="00C97C0B">
    <w:pPr>
      <w:pStyle w:val="af1"/>
    </w:pPr>
    <w:r>
      <w:rPr>
        <w:noProof/>
      </w:rPr>
      <w:drawing>
        <wp:inline distT="0" distB="0" distL="0" distR="0">
          <wp:extent cx="5270500" cy="882015"/>
          <wp:effectExtent l="0" t="0" r="0" b="0"/>
          <wp:docPr id="123569710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97109" name="图片 12356971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B"/>
    <w:rsid w:val="000C1FE5"/>
    <w:rsid w:val="00150A81"/>
    <w:rsid w:val="00251ECB"/>
    <w:rsid w:val="0032255C"/>
    <w:rsid w:val="00362223"/>
    <w:rsid w:val="00380F61"/>
    <w:rsid w:val="003D424F"/>
    <w:rsid w:val="00436A6C"/>
    <w:rsid w:val="004C7B2F"/>
    <w:rsid w:val="00666ABA"/>
    <w:rsid w:val="00670B66"/>
    <w:rsid w:val="00846875"/>
    <w:rsid w:val="00B272E6"/>
    <w:rsid w:val="00C02EA9"/>
    <w:rsid w:val="00C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51EC"/>
  <w15:chartTrackingRefBased/>
  <w15:docId w15:val="{03CCDB1C-0988-B24B-8A9B-AF945A8F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7C0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97C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97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97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97C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97C0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C97C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9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9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97C0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97C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9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97C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9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97C0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97C0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97C0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C97C0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9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97C0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C97C0B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rsid w:val="00C97C0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f0"/>
    <w:uiPriority w:val="99"/>
    <w:semiHidden/>
    <w:unhideWhenUsed/>
    <w:rsid w:val="00C97C0B"/>
    <w:pPr>
      <w:spacing w:after="120"/>
    </w:pPr>
  </w:style>
  <w:style w:type="character" w:customStyle="1" w:styleId="af0">
    <w:name w:val="正文文本 字符"/>
    <w:basedOn w:val="a1"/>
    <w:link w:val="a0"/>
    <w:uiPriority w:val="99"/>
    <w:semiHidden/>
    <w:rsid w:val="00C97C0B"/>
    <w:rPr>
      <w:rFonts w:ascii="Calibri" w:eastAsia="宋体" w:hAnsi="Calibri" w:cs="Times New Roman"/>
    </w:rPr>
  </w:style>
  <w:style w:type="paragraph" w:styleId="af1">
    <w:name w:val="header"/>
    <w:basedOn w:val="a"/>
    <w:link w:val="af2"/>
    <w:uiPriority w:val="99"/>
    <w:unhideWhenUsed/>
    <w:rsid w:val="00C97C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C97C0B"/>
    <w:rPr>
      <w:rFonts w:ascii="Calibri" w:eastAsia="宋体" w:hAnsi="Calibri" w:cs="Times New Roman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97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C97C0B"/>
    <w:rPr>
      <w:rFonts w:ascii="Calibri" w:eastAsia="宋体" w:hAnsi="Calibri" w:cs="Times New Roman"/>
      <w:sz w:val="18"/>
      <w:szCs w:val="18"/>
    </w:rPr>
  </w:style>
  <w:style w:type="table" w:styleId="af5">
    <w:name w:val="Table Grid"/>
    <w:basedOn w:val="a2"/>
    <w:qFormat/>
    <w:rsid w:val="004C7B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易飞 简</dc:creator>
  <cp:keywords/>
  <dc:description/>
  <cp:lastModifiedBy>易飞 简</cp:lastModifiedBy>
  <cp:revision>4</cp:revision>
  <dcterms:created xsi:type="dcterms:W3CDTF">2024-05-15T12:53:00Z</dcterms:created>
  <dcterms:modified xsi:type="dcterms:W3CDTF">2024-06-07T07:31:00Z</dcterms:modified>
</cp:coreProperties>
</file>