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3ED8A5">
      <w:pPr>
        <w:jc w:val="center"/>
        <w:rPr>
          <w:rFonts w:hint="eastAsia" w:ascii="等线" w:hAnsi="等线" w:eastAsia="等线" w:cs="等线"/>
          <w:b/>
          <w:bCs/>
          <w:sz w:val="36"/>
          <w:szCs w:val="36"/>
        </w:rPr>
      </w:pPr>
      <w:r>
        <w:rPr>
          <w:rFonts w:ascii="等线" w:hAnsi="等线" w:eastAsia="等线" w:cs="等线"/>
          <w:b/>
          <w:bCs/>
          <w:sz w:val="36"/>
          <w:szCs w:val="36"/>
        </w:rPr>
        <w:t>WF</w:t>
      </w:r>
      <w:r>
        <w:rPr>
          <w:rFonts w:hint="eastAsia" w:ascii="等线" w:hAnsi="等线" w:eastAsia="等线" w:cs="等线"/>
          <w:b/>
          <w:bCs/>
          <w:sz w:val="36"/>
          <w:szCs w:val="36"/>
        </w:rPr>
        <w:t>-7202S双光束紫外可见分光光度计</w:t>
      </w:r>
    </w:p>
    <w:p w14:paraId="5A81EB47">
      <w:pPr>
        <w:jc w:val="center"/>
        <w:rPr>
          <w:rFonts w:hint="eastAsia" w:ascii="等线" w:hAnsi="等线" w:eastAsia="等线" w:cs="等线"/>
          <w:b/>
          <w:bCs/>
          <w:sz w:val="36"/>
          <w:szCs w:val="36"/>
        </w:rPr>
      </w:pPr>
    </w:p>
    <w:p w14:paraId="0180C4F9">
      <w:pPr>
        <w:jc w:val="left"/>
        <w:rPr>
          <w:rFonts w:hint="eastAsia" w:ascii="等线" w:hAnsi="等线" w:eastAsia="等线" w:cs="等线"/>
          <w:sz w:val="18"/>
          <w:szCs w:val="18"/>
        </w:rPr>
      </w:pPr>
    </w:p>
    <w:p w14:paraId="04561E0C">
      <w:pPr>
        <w:jc w:val="center"/>
        <w:rPr>
          <w:rFonts w:hint="eastAsia" w:ascii="等线" w:hAnsi="等线" w:eastAsia="等线" w:cs="等线"/>
          <w:sz w:val="18"/>
          <w:szCs w:val="18"/>
          <w:lang w:eastAsia="zh-CN"/>
        </w:rPr>
      </w:pPr>
      <w:r>
        <w:rPr>
          <w:rFonts w:hint="eastAsia" w:ascii="等线" w:hAnsi="等线" w:eastAsia="等线" w:cs="等线"/>
          <w:sz w:val="18"/>
          <w:szCs w:val="18"/>
          <w:lang w:eastAsia="zh-CN"/>
        </w:rPr>
        <w:drawing>
          <wp:inline distT="0" distB="0" distL="114300" distR="114300">
            <wp:extent cx="5029200" cy="3009900"/>
            <wp:effectExtent l="0" t="0" r="0" b="0"/>
            <wp:docPr id="2" name="图片 2" descr="紫外可见分光光度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紫外可见分光光度计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8CBF16B">
      <w:pPr>
        <w:spacing w:line="360" w:lineRule="auto"/>
        <w:rPr>
          <w:rFonts w:hint="eastAsia" w:ascii="等线" w:hAnsi="等线" w:eastAsia="等线" w:cs="等线"/>
          <w:b/>
          <w:bCs/>
          <w:sz w:val="28"/>
          <w:szCs w:val="28"/>
        </w:rPr>
      </w:pPr>
    </w:p>
    <w:p w14:paraId="57A66B18">
      <w:pPr>
        <w:spacing w:line="360" w:lineRule="auto"/>
        <w:rPr>
          <w:rFonts w:hint="eastAsia" w:ascii="等线" w:hAnsi="等线" w:eastAsia="等线" w:cs="等线"/>
          <w:b/>
          <w:bCs/>
          <w:sz w:val="28"/>
          <w:szCs w:val="28"/>
        </w:rPr>
      </w:pPr>
      <w:r>
        <w:rPr>
          <w:rFonts w:hint="eastAsia" w:ascii="等线" w:hAnsi="等线" w:eastAsia="等线" w:cs="等线"/>
          <w:b/>
          <w:bCs/>
          <w:sz w:val="28"/>
          <w:szCs w:val="28"/>
        </w:rPr>
        <w:t>仪器特点：</w:t>
      </w:r>
    </w:p>
    <w:p w14:paraId="15518092">
      <w:pPr>
        <w:pStyle w:val="15"/>
        <w:widowControl/>
        <w:shd w:val="clear" w:color="auto" w:fill="FFFFFF"/>
        <w:spacing w:before="0" w:beforeAutospacing="0" w:after="0" w:afterAutospacing="0" w:line="420" w:lineRule="atLeast"/>
        <w:rPr>
          <w:rFonts w:hint="eastAsia" w:ascii="等线" w:hAnsi="等线" w:eastAsia="等线" w:cs="等线"/>
          <w:color w:val="000000"/>
          <w:sz w:val="21"/>
          <w:szCs w:val="21"/>
          <w:shd w:val="clear" w:color="auto" w:fill="FFFFFF"/>
        </w:rPr>
      </w:pPr>
      <w:r>
        <w:rPr>
          <w:rFonts w:hint="eastAsia" w:ascii="等线" w:hAnsi="等线" w:eastAsia="等线" w:cs="等线"/>
          <w:color w:val="000000"/>
          <w:sz w:val="21"/>
          <w:szCs w:val="21"/>
          <w:shd w:val="clear" w:color="auto" w:fill="FFFFFF"/>
        </w:rPr>
        <w:t>仪器采用大屏彩色触控屏，易于使用的图形交互界面设计，主机可独立完成光度测量、定量称量、光谱扫描、动力学、DNA/蛋白质测试，多波长测试。</w:t>
      </w:r>
    </w:p>
    <w:p w14:paraId="18A23D83">
      <w:pPr>
        <w:pStyle w:val="15"/>
        <w:widowControl/>
        <w:shd w:val="clear" w:color="auto" w:fill="FFFFFF"/>
        <w:spacing w:before="0" w:beforeAutospacing="0" w:after="0" w:afterAutospacing="0" w:line="420" w:lineRule="atLeast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color w:val="000000"/>
          <w:sz w:val="21"/>
          <w:szCs w:val="21"/>
          <w:shd w:val="clear" w:color="auto" w:fill="FFFFFF"/>
        </w:rPr>
        <w:t>强大的存储功能，出色光学设计，超快扫描速度等优秀性能。</w:t>
      </w:r>
    </w:p>
    <w:p w14:paraId="3233224C">
      <w:pPr>
        <w:rPr>
          <w:rFonts w:hint="eastAsia" w:ascii="等线" w:hAnsi="等线" w:eastAsia="等线" w:cs="等线"/>
          <w:szCs w:val="21"/>
        </w:rPr>
      </w:pPr>
      <w:r>
        <w:rPr>
          <w:rFonts w:hint="eastAsia" w:ascii="等线" w:hAnsi="等线" w:eastAsia="等线" w:cs="等线"/>
          <w:szCs w:val="21"/>
        </w:rPr>
        <w:t>光学系统：双光束</w:t>
      </w:r>
    </w:p>
    <w:p w14:paraId="720A44AD">
      <w:pPr>
        <w:rPr>
          <w:rFonts w:hint="eastAsia" w:ascii="等线" w:hAnsi="等线" w:eastAsia="等线" w:cs="等线"/>
          <w:szCs w:val="21"/>
        </w:rPr>
      </w:pPr>
      <w:r>
        <w:rPr>
          <w:rFonts w:hint="eastAsia" w:ascii="等线" w:hAnsi="等线" w:eastAsia="等线" w:cs="等线"/>
          <w:szCs w:val="21"/>
        </w:rPr>
        <w:t>波长范围：</w:t>
      </w:r>
      <w:r>
        <w:rPr>
          <w:rFonts w:hint="eastAsia" w:ascii="等线" w:hAnsi="等线" w:eastAsia="等线" w:cs="等线"/>
          <w:szCs w:val="21"/>
        </w:rPr>
        <w:tab/>
      </w:r>
      <w:r>
        <w:rPr>
          <w:rFonts w:hint="eastAsia" w:ascii="等线" w:hAnsi="等线" w:eastAsia="等线" w:cs="等线"/>
          <w:szCs w:val="21"/>
        </w:rPr>
        <w:t>190-1100nm:</w:t>
      </w:r>
    </w:p>
    <w:p w14:paraId="559FE162">
      <w:pPr>
        <w:rPr>
          <w:rFonts w:hint="eastAsia" w:ascii="等线" w:hAnsi="等线" w:eastAsia="等线" w:cs="等线"/>
          <w:szCs w:val="21"/>
        </w:rPr>
      </w:pPr>
      <w:r>
        <w:rPr>
          <w:rFonts w:hint="eastAsia" w:ascii="等线" w:hAnsi="等线" w:eastAsia="等线" w:cs="等线"/>
          <w:szCs w:val="21"/>
        </w:rPr>
        <w:t>光谱带宽：可调</w:t>
      </w:r>
    </w:p>
    <w:p w14:paraId="5BC70AD6">
      <w:pPr>
        <w:rPr>
          <w:rFonts w:hint="eastAsia" w:ascii="等线" w:hAnsi="等线" w:eastAsia="等线" w:cs="等线"/>
          <w:szCs w:val="21"/>
        </w:rPr>
      </w:pPr>
      <w:r>
        <w:rPr>
          <w:rFonts w:hint="eastAsia" w:ascii="等线" w:hAnsi="等线" w:eastAsia="等线" w:cs="等线"/>
          <w:szCs w:val="21"/>
        </w:rPr>
        <w:t>波长精度：</w:t>
      </w:r>
      <w:r>
        <w:rPr>
          <w:rFonts w:hint="eastAsia" w:ascii="等线" w:hAnsi="等线" w:eastAsia="等线" w:cs="等线"/>
          <w:szCs w:val="21"/>
        </w:rPr>
        <w:tab/>
      </w:r>
      <w:r>
        <w:rPr>
          <w:rFonts w:hint="eastAsia" w:ascii="等线" w:hAnsi="等线" w:eastAsia="等线" w:cs="等线"/>
          <w:szCs w:val="21"/>
        </w:rPr>
        <w:t>±0.1nm（在656.1nm处），±0.3nm全区域</w:t>
      </w:r>
    </w:p>
    <w:p w14:paraId="1B4BB70D">
      <w:r>
        <w:rPr>
          <w:rFonts w:hint="eastAsia" w:ascii="等线" w:hAnsi="等线" w:eastAsia="等线" w:cs="等线"/>
        </w:rPr>
        <w:t>...</w:t>
      </w:r>
    </w:p>
    <w:sectPr>
      <w:headerReference r:id="rId3" w:type="default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D5A575">
    <w:pPr>
      <w:pStyle w:val="13"/>
    </w:pPr>
    <w:r>
      <w:drawing>
        <wp:inline distT="0" distB="0" distL="0" distR="0">
          <wp:extent cx="5270500" cy="882015"/>
          <wp:effectExtent l="0" t="0" r="0" b="0"/>
          <wp:docPr id="1235697109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5697109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0500" cy="882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3ODE0NWZkOGY0NGI0YWZkYTMwMjYzNmZiMTM3ODgifQ=="/>
  </w:docVars>
  <w:rsids>
    <w:rsidRoot w:val="00C97C0B"/>
    <w:rsid w:val="000C1FE5"/>
    <w:rsid w:val="003D424F"/>
    <w:rsid w:val="004263B9"/>
    <w:rsid w:val="00666ABA"/>
    <w:rsid w:val="00670B66"/>
    <w:rsid w:val="00B272E6"/>
    <w:rsid w:val="00C97C0B"/>
    <w:rsid w:val="0F74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4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5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6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</w:rPr>
  </w:style>
  <w:style w:type="paragraph" w:styleId="7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</w:rPr>
  </w:style>
  <w:style w:type="paragraph" w:styleId="8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</w:rPr>
  </w:style>
  <w:style w:type="paragraph" w:styleId="9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8"/>
    <w:basedOn w:val="1"/>
    <w:next w:val="1"/>
    <w:link w:val="26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1">
    <w:name w:val="heading 9"/>
    <w:basedOn w:val="1"/>
    <w:next w:val="1"/>
    <w:link w:val="27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semiHidden/>
    <w:unhideWhenUsed/>
    <w:uiPriority w:val="1"/>
  </w:style>
  <w:style w:type="table" w:default="1" w:styleId="1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37"/>
    <w:semiHidden/>
    <w:unhideWhenUsed/>
    <w:qFormat/>
    <w:uiPriority w:val="99"/>
    <w:pPr>
      <w:spacing w:after="120"/>
    </w:pPr>
  </w:style>
  <w:style w:type="paragraph" w:styleId="12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9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6">
    <w:name w:val="Title"/>
    <w:basedOn w:val="1"/>
    <w:next w:val="1"/>
    <w:link w:val="28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9">
    <w:name w:val="标题 1 字符"/>
    <w:basedOn w:val="18"/>
    <w:link w:val="3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0">
    <w:name w:val="标题 2 字符"/>
    <w:basedOn w:val="18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1">
    <w:name w:val="标题 3 字符"/>
    <w:basedOn w:val="18"/>
    <w:link w:val="5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2">
    <w:name w:val="标题 4 字符"/>
    <w:basedOn w:val="18"/>
    <w:link w:val="6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3">
    <w:name w:val="标题 5 字符"/>
    <w:basedOn w:val="18"/>
    <w:link w:val="7"/>
    <w:semiHidden/>
    <w:uiPriority w:val="9"/>
    <w:rPr>
      <w:rFonts w:cstheme="majorBidi"/>
      <w:color w:val="104862" w:themeColor="accent1" w:themeShade="BF"/>
      <w:sz w:val="24"/>
    </w:rPr>
  </w:style>
  <w:style w:type="character" w:customStyle="1" w:styleId="24">
    <w:name w:val="标题 6 字符"/>
    <w:basedOn w:val="18"/>
    <w:link w:val="8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5">
    <w:name w:val="标题 7 字符"/>
    <w:basedOn w:val="18"/>
    <w:link w:val="9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8"/>
    <w:link w:val="10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8"/>
    <w:link w:val="11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8"/>
    <w:link w:val="16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8"/>
    <w:link w:val="14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 w:after="160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8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EastAsia" w:cstheme="minorBidi"/>
    </w:rPr>
  </w:style>
  <w:style w:type="character" w:customStyle="1" w:styleId="33">
    <w:name w:val="Intense Emphasis"/>
    <w:basedOn w:val="18"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</w:rPr>
  </w:style>
  <w:style w:type="character" w:customStyle="1" w:styleId="35">
    <w:name w:val="明显引用 字符"/>
    <w:basedOn w:val="18"/>
    <w:link w:val="34"/>
    <w:uiPriority w:val="30"/>
    <w:rPr>
      <w:i/>
      <w:iCs/>
      <w:color w:val="104862" w:themeColor="accent1" w:themeShade="BF"/>
    </w:rPr>
  </w:style>
  <w:style w:type="character" w:customStyle="1" w:styleId="36">
    <w:name w:val="Intense Reference"/>
    <w:basedOn w:val="18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7">
    <w:name w:val="正文文本 字符"/>
    <w:basedOn w:val="18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38">
    <w:name w:val="页眉 字符"/>
    <w:basedOn w:val="18"/>
    <w:link w:val="1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39">
    <w:name w:val="页脚 字符"/>
    <w:basedOn w:val="18"/>
    <w:link w:val="1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186</Characters>
  <Lines>1</Lines>
  <Paragraphs>1</Paragraphs>
  <TotalTime>3</TotalTime>
  <ScaleCrop>false</ScaleCrop>
  <LinksUpToDate>false</LinksUpToDate>
  <CharactersWithSpaces>188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2024-05-15T12:45:00Z</dcterms:created>
  <dc:creator>易飞 简</dc:creator>
  <cp:lastModifiedBy>s影</cp:lastModifiedBy>
  <dcterms:modified xsi:type="dcterms:W3CDTF">2024-06-15T08:10:15Z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AA8149F1380D4A2E8963EFDBA2977045_12</vt:lpwstr>
  </property>
</Properties>
</file>