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D8590"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color w:val="70AD47"/>
          <w:sz w:val="32"/>
          <w:szCs w:val="32"/>
        </w:rPr>
        <w:t xml:space="preserve">              </w:t>
      </w:r>
      <w:r>
        <w:rPr>
          <w:rFonts w:hint="eastAsia"/>
          <w:sz w:val="32"/>
          <w:szCs w:val="32"/>
        </w:rPr>
        <w:t>差示扫描量热仪</w:t>
      </w:r>
      <w:r>
        <w:rPr>
          <w:rFonts w:hint="eastAsia"/>
          <w:sz w:val="32"/>
          <w:szCs w:val="32"/>
          <w:lang w:val="en-US" w:eastAsia="zh-CN"/>
        </w:rPr>
        <w:t>(</w:t>
      </w:r>
      <w:r>
        <w:rPr>
          <w:rFonts w:hint="eastAsia"/>
          <w:color w:val="auto"/>
          <w:sz w:val="32"/>
          <w:szCs w:val="32"/>
          <w:lang w:val="en-US" w:eastAsia="zh-CN"/>
        </w:rPr>
        <w:t>WF</w:t>
      </w:r>
      <w:r>
        <w:rPr>
          <w:rFonts w:hint="eastAsia"/>
          <w:color w:val="auto"/>
          <w:sz w:val="32"/>
          <w:szCs w:val="32"/>
        </w:rPr>
        <w:t>DSC-</w:t>
      </w:r>
      <w:r>
        <w:rPr>
          <w:rFonts w:hint="eastAsia"/>
          <w:color w:val="auto"/>
          <w:sz w:val="32"/>
          <w:szCs w:val="32"/>
          <w:lang w:val="en-US" w:eastAsia="zh-CN"/>
        </w:rPr>
        <w:t>750L）</w:t>
      </w:r>
      <w:r>
        <w:rPr>
          <w:rFonts w:hint="eastAsia"/>
          <w:color w:val="70AD47"/>
          <w:sz w:val="32"/>
          <w:szCs w:val="32"/>
        </w:rPr>
        <w:t xml:space="preserve"> </w:t>
      </w:r>
    </w:p>
    <w:p w14:paraId="1AAF2400">
      <w:pPr>
        <w:spacing w:line="120" w:lineRule="auto"/>
        <w:ind w:firstLine="390"/>
        <w:rPr>
          <w:rFonts w:ascii="宋体" w:hAnsi="宋体" w:eastAsia="宋体" w:cs="宋体"/>
          <w:sz w:val="18"/>
          <w:szCs w:val="18"/>
        </w:rPr>
      </w:pPr>
    </w:p>
    <w:p w14:paraId="579521D4">
      <w:pPr>
        <w:spacing w:line="120" w:lineRule="auto"/>
        <w:ind w:firstLine="39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差示扫描量热法（DSC）作为一种可控程序温度下的热效应的经典热分析方法，在当今各类材料与化学领域的研究开发、工艺优化、质检质控与失效分析等各种场合早已得到了广泛的应用。利用DSC方法，我们能够研究无机材料的相转变、高分子材料熔融、结晶过程、药物的多晶型现象、油脂等食品的固/液相比例等。</w:t>
      </w:r>
    </w:p>
    <w:p w14:paraId="3AD92CD3">
      <w:pPr>
        <w:ind w:firstLine="390"/>
        <w:rPr>
          <w:rFonts w:ascii="宋体" w:hAnsi="宋体" w:eastAsia="宋体" w:cs="宋体"/>
          <w:sz w:val="18"/>
          <w:szCs w:val="18"/>
        </w:rPr>
      </w:pPr>
    </w:p>
    <w:p w14:paraId="123D583C">
      <w:pPr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shd w:val="clear" w:color="FFFFFF" w:fill="D9D9D9"/>
        </w:rPr>
        <w:t>主要特点</w:t>
      </w:r>
    </w:p>
    <w:p w14:paraId="60A24ED4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操作简单，无需任何检测经验 ，只需少量培训     </w:t>
      </w:r>
    </w:p>
    <w:p w14:paraId="6CE53D5F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 xml:space="preserve">软件适用各分辨率电脑屏                      </w:t>
      </w:r>
    </w:p>
    <w:p w14:paraId="3896DD92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双温度探头，确保高精度和重复性</w:t>
      </w:r>
    </w:p>
    <w:p w14:paraId="5A31DC46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实验过程，无需人员看管</w:t>
      </w:r>
    </w:p>
    <w:p w14:paraId="7B384118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z w:val="18"/>
          <w:szCs w:val="18"/>
        </w:rPr>
        <w:t>数字气体质量流量计自动切换两路气</w:t>
      </w:r>
      <w:r>
        <w:rPr>
          <w:rFonts w:hint="eastAsia" w:ascii="宋体" w:hAnsi="宋体" w:eastAsia="宋体" w:cs="宋体"/>
          <w:sz w:val="18"/>
          <w:szCs w:val="18"/>
        </w:rPr>
        <w:t>体</w:t>
      </w:r>
      <w:r>
        <w:rPr>
          <w:rFonts w:ascii="宋体" w:hAnsi="宋体" w:eastAsia="宋体" w:cs="宋体"/>
          <w:sz w:val="18"/>
          <w:szCs w:val="18"/>
        </w:rPr>
        <w:t>流量</w:t>
      </w:r>
    </w:p>
    <w:p w14:paraId="6EEC1163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软件可免费在线升级</w:t>
      </w:r>
    </w:p>
    <w:p w14:paraId="06BD948A">
      <w:pPr>
        <w:numPr>
          <w:ilvl w:val="0"/>
          <w:numId w:val="1"/>
        </w:numPr>
        <w:ind w:left="0" w:firstLine="42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七寸大屏幕液晶显示，图谱、曲线一目了然</w:t>
      </w:r>
    </w:p>
    <w:p w14:paraId="45BED201">
      <w:pPr>
        <w:spacing w:line="480" w:lineRule="auto"/>
        <w:jc w:val="left"/>
        <w:rPr>
          <w:rFonts w:ascii="宋体" w:hAnsi="宋体" w:eastAsia="宋体" w:cs="宋体"/>
          <w:b/>
          <w:bCs/>
          <w:sz w:val="18"/>
          <w:szCs w:val="18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1295400</wp:posOffset>
            </wp:positionH>
            <wp:positionV relativeFrom="paragraph">
              <wp:posOffset>6743065</wp:posOffset>
            </wp:positionV>
            <wp:extent cx="5273040" cy="3163570"/>
            <wp:effectExtent l="0" t="0" r="3810" b="17780"/>
            <wp:wrapNone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18"/>
          <w:szCs w:val="18"/>
          <w:shd w:val="clear" w:color="FFFFFF" w:fill="D9D9D9"/>
        </w:rPr>
        <w:t>技术参数</w:t>
      </w:r>
    </w:p>
    <w:tbl>
      <w:tblPr>
        <w:tblStyle w:val="6"/>
        <w:tblW w:w="7500" w:type="dxa"/>
        <w:tblInd w:w="5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9"/>
        <w:gridCol w:w="1957"/>
        <w:gridCol w:w="918"/>
        <w:gridCol w:w="679"/>
        <w:gridCol w:w="2347"/>
      </w:tblGrid>
      <w:tr w14:paraId="19F43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599" w:type="dxa"/>
          </w:tcPr>
          <w:p w14:paraId="6ECEA0F2">
            <w:pPr>
              <w:spacing w:line="48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DSC量程</w:t>
            </w:r>
          </w:p>
        </w:tc>
        <w:tc>
          <w:tcPr>
            <w:tcW w:w="1957" w:type="dxa"/>
          </w:tcPr>
          <w:p w14:paraId="179F842D">
            <w:pPr>
              <w:spacing w:line="48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0～±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z w:val="18"/>
                <w:szCs w:val="18"/>
              </w:rPr>
              <w:t>00mW</w:t>
            </w:r>
          </w:p>
        </w:tc>
        <w:tc>
          <w:tcPr>
            <w:tcW w:w="1597" w:type="dxa"/>
            <w:gridSpan w:val="2"/>
          </w:tcPr>
          <w:p w14:paraId="69CDD75D">
            <w:pPr>
              <w:spacing w:line="48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温度范围</w:t>
            </w:r>
          </w:p>
        </w:tc>
        <w:tc>
          <w:tcPr>
            <w:tcW w:w="2347" w:type="dxa"/>
          </w:tcPr>
          <w:p w14:paraId="536C25CD">
            <w:pPr>
              <w:spacing w:line="48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-150</w:t>
            </w:r>
            <w:r>
              <w:rPr>
                <w:rFonts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725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℃</w:t>
            </w:r>
          </w:p>
        </w:tc>
      </w:tr>
      <w:tr w14:paraId="22276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99" w:type="dxa"/>
          </w:tcPr>
          <w:p w14:paraId="02DDFDB9">
            <w:pPr>
              <w:spacing w:line="36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升温速率</w:t>
            </w:r>
          </w:p>
        </w:tc>
        <w:tc>
          <w:tcPr>
            <w:tcW w:w="1957" w:type="dxa"/>
          </w:tcPr>
          <w:p w14:paraId="5D0A8BB5">
            <w:pPr>
              <w:spacing w:line="360" w:lineRule="auto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0.1</w:t>
            </w:r>
            <w:r>
              <w:rPr>
                <w:rFonts w:ascii="宋体" w:hAnsi="宋体" w:eastAsia="宋体" w:cs="宋体"/>
                <w:sz w:val="18"/>
                <w:szCs w:val="18"/>
              </w:rPr>
              <w:t>～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0℃/min</w:t>
            </w:r>
          </w:p>
        </w:tc>
        <w:tc>
          <w:tcPr>
            <w:tcW w:w="1597" w:type="dxa"/>
            <w:gridSpan w:val="2"/>
          </w:tcPr>
          <w:p w14:paraId="5E64340D">
            <w:pPr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2347" w:type="dxa"/>
          </w:tcPr>
          <w:p w14:paraId="5A23CDA7">
            <w:pPr>
              <w:spacing w:line="360" w:lineRule="auto"/>
              <w:rPr>
                <w:rFonts w:ascii="宋体" w:hAnsi="宋体" w:eastAsia="宋体" w:cs="宋体"/>
                <w:sz w:val="18"/>
                <w:szCs w:val="18"/>
              </w:rPr>
            </w:pPr>
          </w:p>
        </w:tc>
      </w:tr>
      <w:tr w14:paraId="0662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599" w:type="dxa"/>
          </w:tcPr>
          <w:p w14:paraId="4F05F890">
            <w:pPr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制冷方式</w:t>
            </w:r>
          </w:p>
        </w:tc>
        <w:tc>
          <w:tcPr>
            <w:tcW w:w="1957" w:type="dxa"/>
          </w:tcPr>
          <w:p w14:paraId="283D766C">
            <w:pPr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液氮制冷</w:t>
            </w:r>
          </w:p>
        </w:tc>
        <w:tc>
          <w:tcPr>
            <w:tcW w:w="1597" w:type="dxa"/>
            <w:gridSpan w:val="2"/>
          </w:tcPr>
          <w:p w14:paraId="62EDF13F">
            <w:pPr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炉体材质</w:t>
            </w:r>
          </w:p>
        </w:tc>
        <w:tc>
          <w:tcPr>
            <w:tcW w:w="2347" w:type="dxa"/>
          </w:tcPr>
          <w:p w14:paraId="7341D686">
            <w:pPr>
              <w:spacing w:line="360" w:lineRule="auto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银质炉体</w:t>
            </w:r>
          </w:p>
        </w:tc>
      </w:tr>
      <w:tr w14:paraId="46E8B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4246BF35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温度精度</w:t>
            </w:r>
          </w:p>
        </w:tc>
        <w:tc>
          <w:tcPr>
            <w:tcW w:w="1957" w:type="dxa"/>
          </w:tcPr>
          <w:p w14:paraId="25F4A3C6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幼圆" w:hAnsi="幼圆" w:eastAsia="幼圆" w:cs="幼圆"/>
                <w:sz w:val="18"/>
                <w:szCs w:val="18"/>
              </w:rPr>
              <w:t>±0.1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℃</w:t>
            </w:r>
          </w:p>
        </w:tc>
        <w:tc>
          <w:tcPr>
            <w:tcW w:w="1597" w:type="dxa"/>
            <w:gridSpan w:val="2"/>
          </w:tcPr>
          <w:p w14:paraId="2307CFBF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温度重复性</w:t>
            </w:r>
          </w:p>
        </w:tc>
        <w:tc>
          <w:tcPr>
            <w:tcW w:w="2347" w:type="dxa"/>
          </w:tcPr>
          <w:p w14:paraId="214807E2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幼圆" w:hAnsi="幼圆" w:eastAsia="幼圆" w:cs="幼圆"/>
                <w:sz w:val="18"/>
                <w:szCs w:val="18"/>
              </w:rPr>
              <w:t>±0.1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℃</w:t>
            </w:r>
          </w:p>
        </w:tc>
      </w:tr>
      <w:tr w14:paraId="0B9F7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21CCF531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DSC精度</w:t>
            </w:r>
          </w:p>
        </w:tc>
        <w:tc>
          <w:tcPr>
            <w:tcW w:w="1957" w:type="dxa"/>
          </w:tcPr>
          <w:p w14:paraId="23D44A07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幼圆" w:hAnsi="幼圆" w:eastAsia="幼圆" w:cs="幼圆"/>
                <w:sz w:val="18"/>
                <w:szCs w:val="18"/>
              </w:rPr>
              <w:t>±2%</w:t>
            </w:r>
          </w:p>
        </w:tc>
        <w:tc>
          <w:tcPr>
            <w:tcW w:w="1597" w:type="dxa"/>
            <w:gridSpan w:val="2"/>
          </w:tcPr>
          <w:p w14:paraId="6443487B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DSC分辨率</w:t>
            </w:r>
          </w:p>
        </w:tc>
        <w:tc>
          <w:tcPr>
            <w:tcW w:w="2347" w:type="dxa"/>
          </w:tcPr>
          <w:p w14:paraId="3F8DD44F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0.001mW</w:t>
            </w:r>
          </w:p>
        </w:tc>
      </w:tr>
      <w:tr w14:paraId="120A1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450F1EBF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DSC解析度</w:t>
            </w:r>
          </w:p>
        </w:tc>
        <w:tc>
          <w:tcPr>
            <w:tcW w:w="1957" w:type="dxa"/>
          </w:tcPr>
          <w:p w14:paraId="37DF9F4D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0.001mW</w:t>
            </w:r>
          </w:p>
        </w:tc>
        <w:tc>
          <w:tcPr>
            <w:tcW w:w="1597" w:type="dxa"/>
            <w:gridSpan w:val="2"/>
          </w:tcPr>
          <w:p w14:paraId="1C556622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控温方式</w:t>
            </w:r>
          </w:p>
        </w:tc>
        <w:tc>
          <w:tcPr>
            <w:tcW w:w="2347" w:type="dxa"/>
          </w:tcPr>
          <w:p w14:paraId="4BC75B5D"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全程自动控制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，</w:t>
            </w:r>
          </w:p>
        </w:tc>
      </w:tr>
      <w:tr w14:paraId="01B45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0E8C96F0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曲线扫描</w:t>
            </w:r>
          </w:p>
        </w:tc>
        <w:tc>
          <w:tcPr>
            <w:tcW w:w="1957" w:type="dxa"/>
          </w:tcPr>
          <w:p w14:paraId="04341DED">
            <w:pP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升降温扫描</w:t>
            </w:r>
          </w:p>
        </w:tc>
        <w:tc>
          <w:tcPr>
            <w:tcW w:w="1597" w:type="dxa"/>
            <w:gridSpan w:val="2"/>
          </w:tcPr>
          <w:p w14:paraId="1E3A6D57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气氛控制</w:t>
            </w:r>
          </w:p>
        </w:tc>
        <w:tc>
          <w:tcPr>
            <w:tcW w:w="2347" w:type="dxa"/>
          </w:tcPr>
          <w:p w14:paraId="1EF49C33">
            <w:pP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数字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质量流量计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软件控制</w:t>
            </w:r>
          </w:p>
        </w:tc>
      </w:tr>
      <w:tr w14:paraId="6A1AB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7B85942E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显示方式</w:t>
            </w:r>
          </w:p>
        </w:tc>
        <w:tc>
          <w:tcPr>
            <w:tcW w:w="1957" w:type="dxa"/>
          </w:tcPr>
          <w:p w14:paraId="5D5D960A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24bit色，7寸触摸屏</w:t>
            </w:r>
          </w:p>
        </w:tc>
        <w:tc>
          <w:tcPr>
            <w:tcW w:w="1597" w:type="dxa"/>
            <w:gridSpan w:val="2"/>
          </w:tcPr>
          <w:p w14:paraId="4BF94E95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工作电源</w:t>
            </w:r>
          </w:p>
        </w:tc>
        <w:tc>
          <w:tcPr>
            <w:tcW w:w="2347" w:type="dxa"/>
          </w:tcPr>
          <w:p w14:paraId="7AE1C6D9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AC220V  50Hz/60Hz</w:t>
            </w:r>
          </w:p>
        </w:tc>
      </w:tr>
      <w:tr w14:paraId="5FE7C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330F2F80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尺寸（w*d*h）</w:t>
            </w:r>
          </w:p>
        </w:tc>
        <w:tc>
          <w:tcPr>
            <w:tcW w:w="1957" w:type="dxa"/>
          </w:tcPr>
          <w:p w14:paraId="55B0042D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46*35*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38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cm</w:t>
            </w:r>
          </w:p>
        </w:tc>
        <w:tc>
          <w:tcPr>
            <w:tcW w:w="1597" w:type="dxa"/>
            <w:gridSpan w:val="2"/>
          </w:tcPr>
          <w:p w14:paraId="167EA769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净    重</w:t>
            </w:r>
          </w:p>
        </w:tc>
        <w:tc>
          <w:tcPr>
            <w:tcW w:w="2347" w:type="dxa"/>
          </w:tcPr>
          <w:p w14:paraId="33C7A19B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KG</w:t>
            </w:r>
          </w:p>
        </w:tc>
      </w:tr>
      <w:tr w14:paraId="1001E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</w:trPr>
        <w:tc>
          <w:tcPr>
            <w:tcW w:w="1599" w:type="dxa"/>
          </w:tcPr>
          <w:p w14:paraId="654D3562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包装尺寸（w*d*h）</w:t>
            </w:r>
          </w:p>
        </w:tc>
        <w:tc>
          <w:tcPr>
            <w:tcW w:w="1957" w:type="dxa"/>
          </w:tcPr>
          <w:p w14:paraId="7BC6D062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58*45*40</w:t>
            </w:r>
          </w:p>
        </w:tc>
        <w:tc>
          <w:tcPr>
            <w:tcW w:w="1597" w:type="dxa"/>
            <w:gridSpan w:val="2"/>
          </w:tcPr>
          <w:p w14:paraId="5BA99581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毛    重</w:t>
            </w:r>
          </w:p>
        </w:tc>
        <w:tc>
          <w:tcPr>
            <w:tcW w:w="2347" w:type="dxa"/>
          </w:tcPr>
          <w:p w14:paraId="1591717C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KG</w:t>
            </w:r>
          </w:p>
        </w:tc>
      </w:tr>
      <w:tr w14:paraId="745FA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99" w:type="dxa"/>
          </w:tcPr>
          <w:p w14:paraId="20479CEB"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</w:p>
          <w:p w14:paraId="2DFE37F9">
            <w:pPr>
              <w:jc w:val="center"/>
              <w:rPr>
                <w:rFonts w:ascii="宋体" w:hAnsi="宋体" w:eastAsia="宋体" w:cs="宋体"/>
                <w:sz w:val="18"/>
                <w:szCs w:val="18"/>
              </w:rPr>
            </w:pPr>
          </w:p>
          <w:p w14:paraId="445025BE">
            <w:pPr>
              <w:rPr>
                <w:rFonts w:ascii="宋体" w:hAnsi="宋体" w:eastAsia="宋体" w:cs="宋体"/>
                <w:sz w:val="18"/>
                <w:szCs w:val="18"/>
              </w:rPr>
            </w:pPr>
          </w:p>
          <w:p w14:paraId="16C1DEC3">
            <w:p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电脑配置要求</w:t>
            </w:r>
          </w:p>
        </w:tc>
        <w:tc>
          <w:tcPr>
            <w:tcW w:w="2875" w:type="dxa"/>
            <w:gridSpan w:val="2"/>
          </w:tcPr>
          <w:p w14:paraId="22FB0EC6">
            <w:p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</w:p>
          <w:p w14:paraId="3E02F9E1">
            <w:p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最低硬件配置</w:t>
            </w:r>
          </w:p>
          <w:p w14:paraId="20CB2EE0">
            <w:pPr>
              <w:numPr>
                <w:ilvl w:val="0"/>
                <w:numId w:val="1"/>
              </w:num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赛扬双核</w:t>
            </w:r>
          </w:p>
          <w:p w14:paraId="064800CC">
            <w:pPr>
              <w:numPr>
                <w:ilvl w:val="0"/>
                <w:numId w:val="1"/>
              </w:num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2GB系统内存</w:t>
            </w:r>
          </w:p>
          <w:p w14:paraId="27E56840">
            <w:pPr>
              <w:numPr>
                <w:ilvl w:val="0"/>
                <w:numId w:val="1"/>
              </w:num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分辨率1366*768像素或更高</w:t>
            </w:r>
          </w:p>
          <w:p w14:paraId="3A54CA19">
            <w:pPr>
              <w:numPr>
                <w:ilvl w:val="0"/>
                <w:numId w:val="1"/>
              </w:numPr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硬盘500G</w:t>
            </w:r>
          </w:p>
          <w:p w14:paraId="7A20591A">
            <w:p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</w:p>
        </w:tc>
        <w:tc>
          <w:tcPr>
            <w:tcW w:w="3026" w:type="dxa"/>
            <w:gridSpan w:val="2"/>
          </w:tcPr>
          <w:p w14:paraId="06D56EE9">
            <w:p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</w:p>
          <w:p w14:paraId="56F8934C">
            <w:p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sz w:val="18"/>
                <w:szCs w:val="18"/>
              </w:rPr>
              <w:t>最低软件配置</w:t>
            </w:r>
          </w:p>
          <w:p w14:paraId="1A271D02">
            <w:pPr>
              <w:numPr>
                <w:ilvl w:val="0"/>
                <w:numId w:val="1"/>
              </w:numPr>
              <w:rPr>
                <w:rFonts w:hint="default" w:ascii="宋体" w:hAnsi="宋体" w:eastAsia="宋体" w:cs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Win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10/11</w:t>
            </w:r>
          </w:p>
          <w:p w14:paraId="25AC9F91">
            <w:pPr>
              <w:numPr>
                <w:ilvl w:val="0"/>
                <w:numId w:val="1"/>
              </w:numPr>
              <w:rPr>
                <w:rFonts w:ascii="宋体" w:hAnsi="宋体" w:eastAsia="宋体" w:cs="宋体"/>
                <w:b/>
                <w:bCs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Adobe PDF阅读器</w:t>
            </w:r>
          </w:p>
        </w:tc>
      </w:tr>
    </w:tbl>
    <w:p w14:paraId="446C4153">
      <w:pPr>
        <w:ind w:firstLine="390"/>
        <w:rPr>
          <w:rFonts w:ascii="宋体" w:hAnsi="宋体" w:eastAsia="宋体" w:cs="宋体"/>
          <w:sz w:val="18"/>
          <w:szCs w:val="18"/>
        </w:rPr>
      </w:pPr>
    </w:p>
    <w:p w14:paraId="46A0872F">
      <w:pPr>
        <w:ind w:firstLine="390"/>
        <w:rPr>
          <w:rFonts w:ascii="宋体" w:hAnsi="宋体" w:eastAsia="宋体" w:cs="宋体"/>
          <w:sz w:val="18"/>
          <w:szCs w:val="18"/>
        </w:rPr>
      </w:pPr>
    </w:p>
    <w:p w14:paraId="0D7B5A7C">
      <w:pPr>
        <w:pStyle w:val="4"/>
        <w:widowControl/>
      </w:pPr>
      <w:r>
        <w:rPr>
          <w:rStyle w:val="8"/>
          <w:rFonts w:ascii="宋体" w:hAnsi="宋体" w:eastAsia="宋体" w:cs="宋体"/>
          <w:sz w:val="18"/>
          <w:szCs w:val="18"/>
          <w:shd w:val="clear" w:color="FFFFFF" w:fill="D9D9D9"/>
        </w:rPr>
        <w:t>应用实例</w:t>
      </w:r>
    </w:p>
    <w:p w14:paraId="52078AAF">
      <w:pPr>
        <w:pStyle w:val="4"/>
        <w:widowControl/>
      </w:pPr>
      <w:r>
        <w:rPr>
          <w:rFonts w:ascii="宋体" w:hAnsi="宋体" w:eastAsia="宋体" w:cs="宋体"/>
          <w:sz w:val="18"/>
          <w:szCs w:val="18"/>
        </w:rPr>
        <w:t>　　测量与热量有关的物理、化学变化，如玻璃化转变温度、熔点</w:t>
      </w:r>
      <w:r>
        <w:rPr>
          <w:rFonts w:hint="eastAsia" w:ascii="宋体" w:hAnsi="宋体" w:eastAsia="宋体" w:cs="宋体"/>
          <w:sz w:val="18"/>
          <w:szCs w:val="18"/>
        </w:rPr>
        <w:t>、</w:t>
      </w:r>
      <w:r>
        <w:rPr>
          <w:rFonts w:ascii="宋体" w:hAnsi="宋体" w:eastAsia="宋体" w:cs="宋体"/>
          <w:sz w:val="18"/>
          <w:szCs w:val="18"/>
        </w:rPr>
        <w:t>熔融温度、结晶与结晶热、相转变反应热，产品的热稳定性、固化/ 交联、氧化诱导期、反应动力学、比热等。注：氧化诱导期热稳定性实验适用于国标G B / T 1 7 3 9 1 - 1 9 9 8。</w:t>
      </w:r>
    </w:p>
    <w:p w14:paraId="488A6A52">
      <w:pPr>
        <w:pStyle w:val="4"/>
        <w:widowControl/>
        <w:rPr>
          <w:rFonts w:ascii="宋体" w:hAnsi="宋体" w:eastAsia="宋体" w:cs="宋体"/>
          <w:b/>
          <w:bCs/>
          <w:color w:val="5B9BD5" w:themeColor="accent1"/>
          <w:sz w:val="18"/>
          <w:szCs w:val="18"/>
          <w:shd w:val="clear" w:color="FFFFFF" w:fill="D9D9D9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18"/>
          <w:szCs w:val="18"/>
          <w:shd w:val="clear" w:color="FFFFFF" w:fill="D9D9D9"/>
          <w14:textFill>
            <w14:solidFill>
              <w14:schemeClr w14:val="tx1"/>
            </w14:solidFill>
          </w14:textFill>
        </w:rPr>
        <w:t>仪器原理</w:t>
      </w:r>
    </w:p>
    <w:p w14:paraId="1B2957AC">
      <w:pPr>
        <w:ind w:firstLine="39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差示扫描量热法（ Differential scanning calorimetry）是在程序温度控制下，测量物质与参比物之间的功率差随温度变化的一种技术。差示扫描量热仪主要由加热炉、主机、微伏放大器、A/D转换器、数据采集系统、气体流量控制系统、计算机、打印机等部件组成，并辅之以两路气氛的切换，测量结果由计算机数据处理系统处理。</w:t>
      </w:r>
    </w:p>
    <w:p w14:paraId="79E59BE3">
      <w:pPr>
        <w:ind w:firstLine="390"/>
      </w:pPr>
      <w:r>
        <w:rPr>
          <w:rFonts w:hint="eastAsia"/>
        </w:rPr>
        <w:drawing>
          <wp:inline distT="0" distB="0" distL="114300" distR="114300">
            <wp:extent cx="4274185" cy="2214880"/>
            <wp:effectExtent l="0" t="0" r="12065" b="139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"/>
                    <a:srcRect l="662" t="1758"/>
                    <a:stretch>
                      <a:fillRect/>
                    </a:stretch>
                  </pic:blipFill>
                  <pic:spPr>
                    <a:xfrm>
                      <a:off x="0" y="0"/>
                      <a:ext cx="427418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4D4BB3">
      <w:pPr>
        <w:ind w:firstLine="390"/>
      </w:pPr>
    </w:p>
    <w:p w14:paraId="0851B4A7">
      <w:pPr>
        <w:ind w:firstLine="390"/>
        <w:rPr>
          <w:rFonts w:ascii="宋体" w:hAnsi="宋体" w:eastAsia="宋体" w:cs="宋体"/>
          <w:b/>
          <w:bCs/>
          <w:sz w:val="18"/>
          <w:szCs w:val="18"/>
          <w:shd w:val="clear" w:color="FFFFFF" w:fill="D9D9D9"/>
        </w:rPr>
      </w:pPr>
    </w:p>
    <w:p w14:paraId="4B0A3E0F">
      <w:pPr>
        <w:ind w:firstLine="390"/>
        <w:rPr>
          <w:rFonts w:ascii="宋体" w:hAnsi="宋体" w:eastAsia="宋体" w:cs="宋体"/>
          <w:b/>
          <w:bCs/>
          <w:sz w:val="18"/>
          <w:szCs w:val="18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shd w:val="clear" w:color="FFFFFF" w:fill="D9D9D9"/>
        </w:rPr>
        <w:t>实验图谱</w:t>
      </w:r>
    </w:p>
    <w:p w14:paraId="17F7A89B">
      <w:pPr>
        <w:ind w:firstLine="390"/>
        <w:rPr>
          <w:rFonts w:ascii="宋体" w:hAnsi="宋体" w:eastAsia="宋体" w:cs="宋体"/>
          <w:b/>
          <w:bCs/>
          <w:sz w:val="18"/>
          <w:szCs w:val="18"/>
          <w:shd w:val="clear" w:color="FFFFFF" w:fill="D9D9D9"/>
        </w:rPr>
      </w:pPr>
    </w:p>
    <w:p w14:paraId="0AE2AE4D">
      <w:pPr>
        <w:ind w:firstLine="390"/>
        <w:rPr>
          <w:rFonts w:ascii="宋体" w:hAnsi="宋体" w:eastAsia="宋体" w:cs="宋体"/>
          <w:b/>
          <w:bCs/>
          <w:sz w:val="18"/>
          <w:szCs w:val="18"/>
          <w:shd w:val="clear" w:color="FFFFFF" w:fill="D9D9D9"/>
        </w:rPr>
      </w:pPr>
    </w:p>
    <w:p w14:paraId="095A2B20">
      <w:pPr>
        <w:rPr>
          <w:rFonts w:ascii="宋体" w:hAnsi="宋体" w:eastAsia="宋体" w:cs="宋体"/>
          <w:b/>
          <w:bCs/>
          <w:sz w:val="18"/>
          <w:szCs w:val="18"/>
          <w:shd w:val="clear" w:color="FFFFFF" w:fill="D9D9D9"/>
        </w:rPr>
      </w:pPr>
      <w:r>
        <w:rPr>
          <w:rFonts w:ascii="宋体" w:eastAsia="宋体" w:cs="宋体"/>
          <w:kern w:val="0"/>
          <w:sz w:val="24"/>
        </w:rPr>
        <w:drawing>
          <wp:inline distT="0" distB="0" distL="114300" distR="114300">
            <wp:extent cx="2469515" cy="1303655"/>
            <wp:effectExtent l="0" t="0" r="6985" b="10795"/>
            <wp:docPr id="8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392680" cy="1304925"/>
            <wp:effectExtent l="0" t="0" r="7620" b="9525"/>
            <wp:docPr id="8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"/>
                    <pic:cNvPicPr preferRelativeResize="0"/>
                  </pic:nvPicPr>
                  <pic:blipFill>
                    <a:blip r:embed="rId8" cstate="print"/>
                    <a:srcRect t="251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356A74">
      <w:pPr>
        <w:ind w:firstLine="39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玻璃化温度自动计算结果界面</w:t>
      </w:r>
    </w:p>
    <w:p w14:paraId="167560B5">
      <w:pPr>
        <w:ind w:firstLine="390"/>
      </w:pPr>
    </w:p>
    <w:p w14:paraId="13DBAB86">
      <w:pPr>
        <w:ind w:firstLine="390"/>
      </w:pPr>
    </w:p>
    <w:p w14:paraId="37E19E49">
      <w:pPr>
        <w:ind w:firstLine="390"/>
      </w:pPr>
    </w:p>
    <w:p w14:paraId="05064E21">
      <w:pPr>
        <w:ind w:firstLine="390"/>
      </w:pPr>
    </w:p>
    <w:p w14:paraId="779862A3">
      <w:pPr>
        <w:ind w:firstLine="390"/>
      </w:pPr>
    </w:p>
    <w:p w14:paraId="33CBE751">
      <w:pPr>
        <w:ind w:firstLine="390"/>
      </w:pPr>
      <w:r>
        <w:rPr>
          <w:rFonts w:hint="eastAsia"/>
        </w:rPr>
        <w:drawing>
          <wp:inline distT="0" distB="0" distL="114300" distR="114300">
            <wp:extent cx="4082415" cy="2371725"/>
            <wp:effectExtent l="0" t="0" r="13335" b="9525"/>
            <wp:docPr id="87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"/>
                    <pic:cNvPicPr preferRelativeResize="0"/>
                  </pic:nvPicPr>
                  <pic:blipFill>
                    <a:blip r:embed="rId9"/>
                    <a:srcRect t="251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4B9241">
      <w:pPr>
        <w:ind w:firstLine="39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焓变量、外延起始点、熔点计算结果界面</w:t>
      </w:r>
    </w:p>
    <w:p w14:paraId="492C4E87">
      <w:pPr>
        <w:ind w:firstLine="390"/>
      </w:pPr>
    </w:p>
    <w:p w14:paraId="44688448">
      <w:pPr>
        <w:ind w:firstLine="390"/>
      </w:pPr>
      <w:r>
        <w:rPr>
          <w:rFonts w:hint="eastAsia"/>
        </w:rPr>
        <w:drawing>
          <wp:inline distT="0" distB="0" distL="114300" distR="114300">
            <wp:extent cx="4146550" cy="2289175"/>
            <wp:effectExtent l="0" t="0" r="6350" b="15875"/>
            <wp:docPr id="8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 preferRelativeResize="0"/>
                  </pic:nvPicPr>
                  <pic:blipFill>
                    <a:blip r:embed="rId10"/>
                    <a:srcRect t="251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2A5C4">
      <w:pPr>
        <w:ind w:firstLine="360" w:firstLineChars="20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焓变比例计算结果界面</w:t>
      </w:r>
    </w:p>
    <w:p w14:paraId="763BE483">
      <w:pPr>
        <w:ind w:firstLine="390"/>
      </w:pPr>
    </w:p>
    <w:p w14:paraId="74E9F0FE"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drawing>
          <wp:inline distT="0" distB="0" distL="114300" distR="114300">
            <wp:extent cx="4088130" cy="2319020"/>
            <wp:effectExtent l="0" t="0" r="7620" b="5080"/>
            <wp:docPr id="8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"/>
                    <pic:cNvPicPr preferRelativeResize="0"/>
                  </pic:nvPicPr>
                  <pic:blipFill>
                    <a:blip r:embed="rId11"/>
                    <a:srcRect t="251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088130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495AFE">
      <w:pPr>
        <w:ind w:firstLine="390"/>
        <w:rPr>
          <w:rFonts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氧化诱导期计算结果界面</w:t>
      </w:r>
    </w:p>
    <w:p w14:paraId="2658348F">
      <w:pPr>
        <w:ind w:firstLine="390"/>
        <w:rPr>
          <w:rFonts w:ascii="宋体" w:hAnsi="宋体" w:eastAsia="宋体" w:cs="宋体"/>
          <w:sz w:val="18"/>
          <w:szCs w:val="18"/>
        </w:rPr>
      </w:pPr>
    </w:p>
    <w:p w14:paraId="2856460E">
      <w:pPr>
        <w:ind w:firstLine="390"/>
        <w:rPr>
          <w:rFonts w:ascii="宋体" w:hAnsi="宋体" w:eastAsia="宋体" w:cs="宋体"/>
          <w:sz w:val="18"/>
          <w:szCs w:val="18"/>
        </w:rPr>
      </w:pPr>
    </w:p>
    <w:p w14:paraId="7BDD2AA1">
      <w:pPr>
        <w:ind w:firstLine="390"/>
        <w:rPr>
          <w:rFonts w:ascii="宋体" w:hAnsi="宋体" w:eastAsia="宋体" w:cs="宋体"/>
          <w:sz w:val="18"/>
          <w:szCs w:val="18"/>
          <w:shd w:val="clear" w:color="FFFFFF" w:fill="D9D9D9"/>
        </w:rPr>
      </w:pPr>
      <w:r>
        <w:rPr>
          <w:rFonts w:hint="eastAsia" w:ascii="宋体" w:hAnsi="宋体" w:eastAsia="宋体" w:cs="宋体"/>
          <w:sz w:val="18"/>
          <w:szCs w:val="18"/>
          <w:shd w:val="clear" w:color="FFFFFF" w:fill="D9D9D9"/>
          <w:lang w:val="en-US" w:eastAsia="zh-CN"/>
        </w:rPr>
        <w:t>WF</w:t>
      </w:r>
      <w:r>
        <w:rPr>
          <w:rFonts w:hint="eastAsia" w:ascii="宋体" w:hAnsi="宋体" w:eastAsia="宋体" w:cs="宋体"/>
          <w:sz w:val="18"/>
          <w:szCs w:val="18"/>
          <w:shd w:val="clear" w:color="FFFFFF" w:fill="D9D9D9"/>
        </w:rPr>
        <w:t>DSC-</w:t>
      </w:r>
      <w:r>
        <w:rPr>
          <w:rFonts w:hint="eastAsia" w:ascii="宋体" w:hAnsi="宋体" w:eastAsia="宋体" w:cs="宋体"/>
          <w:sz w:val="18"/>
          <w:szCs w:val="18"/>
          <w:shd w:val="clear" w:color="FFFFFF" w:fill="D9D9D9"/>
          <w:lang w:val="en-US" w:eastAsia="zh-CN"/>
        </w:rPr>
        <w:t>750L</w:t>
      </w:r>
      <w:r>
        <w:rPr>
          <w:rFonts w:hint="eastAsia" w:ascii="宋体" w:hAnsi="宋体" w:eastAsia="宋体" w:cs="宋体"/>
          <w:sz w:val="18"/>
          <w:szCs w:val="18"/>
          <w:shd w:val="clear" w:color="FFFFFF" w:fill="D9D9D9"/>
        </w:rPr>
        <w:t>系列配件一览表</w:t>
      </w:r>
      <w:bookmarkStart w:id="0" w:name="_GoBack"/>
      <w:bookmarkEnd w:id="0"/>
    </w:p>
    <w:p w14:paraId="7C5F234C">
      <w:pPr>
        <w:ind w:firstLine="390"/>
        <w:rPr>
          <w:rFonts w:ascii="宋体" w:hAnsi="宋体" w:eastAsia="宋体" w:cs="宋体"/>
          <w:sz w:val="18"/>
          <w:szCs w:val="18"/>
          <w:shd w:val="clear" w:color="FFFFFF" w:fill="D9D9D9"/>
        </w:rPr>
      </w:pPr>
    </w:p>
    <w:p w14:paraId="66771118"/>
    <w:tbl>
      <w:tblPr>
        <w:tblStyle w:val="5"/>
        <w:tblW w:w="79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3"/>
        <w:gridCol w:w="4363"/>
        <w:gridCol w:w="1601"/>
      </w:tblGrid>
      <w:tr w14:paraId="40E7B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75423648">
            <w:pPr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363" w:type="dxa"/>
            <w:vAlign w:val="top"/>
          </w:tcPr>
          <w:p w14:paraId="65FA310A">
            <w:pPr>
              <w:rPr>
                <w:rFonts w:hint="eastAsia"/>
              </w:rPr>
            </w:pPr>
            <w:r>
              <w:rPr>
                <w:rFonts w:hint="eastAsia"/>
              </w:rPr>
              <w:t>名  称</w:t>
            </w:r>
          </w:p>
        </w:tc>
        <w:tc>
          <w:tcPr>
            <w:tcW w:w="1601" w:type="dxa"/>
            <w:vAlign w:val="top"/>
          </w:tcPr>
          <w:p w14:paraId="68D58807">
            <w:pPr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</w:tr>
      <w:tr w14:paraId="63633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78C49418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363" w:type="dxa"/>
            <w:vAlign w:val="top"/>
          </w:tcPr>
          <w:p w14:paraId="7BAB449B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WF</w:t>
            </w:r>
            <w:r>
              <w:rPr>
                <w:rFonts w:hint="eastAsia"/>
              </w:rPr>
              <w:t>DSC-</w:t>
            </w:r>
            <w:r>
              <w:rPr>
                <w:rFonts w:hint="eastAsia"/>
                <w:lang w:val="en-US" w:eastAsia="zh-CN"/>
              </w:rPr>
              <w:t>75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型加热炉和主机箱</w:t>
            </w:r>
          </w:p>
        </w:tc>
        <w:tc>
          <w:tcPr>
            <w:tcW w:w="1601" w:type="dxa"/>
            <w:vAlign w:val="top"/>
          </w:tcPr>
          <w:p w14:paraId="281A864E">
            <w:pPr>
              <w:rPr>
                <w:rFonts w:hint="eastAsia"/>
              </w:rPr>
            </w:pPr>
            <w:r>
              <w:rPr>
                <w:rFonts w:hint="eastAsia"/>
              </w:rPr>
              <w:t>1台</w:t>
            </w:r>
          </w:p>
        </w:tc>
      </w:tr>
      <w:tr w14:paraId="4EA03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3285AF28">
            <w:pPr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363" w:type="dxa"/>
            <w:vAlign w:val="top"/>
          </w:tcPr>
          <w:p w14:paraId="6D731BE5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WF</w:t>
            </w:r>
            <w:r>
              <w:rPr>
                <w:rFonts w:hint="eastAsia"/>
              </w:rPr>
              <w:t>DSC-</w:t>
            </w:r>
            <w:r>
              <w:rPr>
                <w:rFonts w:hint="eastAsia"/>
                <w:lang w:val="en-US" w:eastAsia="zh-CN"/>
              </w:rPr>
              <w:t>75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型差示扫描量热仪工作程序光盘</w:t>
            </w:r>
          </w:p>
        </w:tc>
        <w:tc>
          <w:tcPr>
            <w:tcW w:w="1601" w:type="dxa"/>
            <w:vAlign w:val="top"/>
          </w:tcPr>
          <w:p w14:paraId="3F6A0237">
            <w:pPr>
              <w:rPr>
                <w:rFonts w:hint="eastAsia"/>
              </w:rPr>
            </w:pPr>
            <w:r>
              <w:rPr>
                <w:rFonts w:hint="eastAsia"/>
              </w:rPr>
              <w:t>1张</w:t>
            </w:r>
          </w:p>
        </w:tc>
      </w:tr>
      <w:tr w14:paraId="3D9F9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273E3403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363" w:type="dxa"/>
            <w:vAlign w:val="top"/>
          </w:tcPr>
          <w:p w14:paraId="259553BC">
            <w:pPr>
              <w:rPr>
                <w:rFonts w:hint="eastAsia"/>
              </w:rPr>
            </w:pPr>
            <w:r>
              <w:rPr>
                <w:rFonts w:hint="eastAsia"/>
              </w:rPr>
              <w:t>软件加密狗</w:t>
            </w:r>
          </w:p>
        </w:tc>
        <w:tc>
          <w:tcPr>
            <w:tcW w:w="1601" w:type="dxa"/>
            <w:vAlign w:val="top"/>
          </w:tcPr>
          <w:p w14:paraId="17D03FF2">
            <w:pPr>
              <w:rPr>
                <w:rFonts w:hint="eastAsia"/>
              </w:rPr>
            </w:pPr>
            <w:r>
              <w:rPr>
                <w:rFonts w:hint="eastAsia"/>
              </w:rPr>
              <w:t>1只</w:t>
            </w:r>
          </w:p>
        </w:tc>
      </w:tr>
      <w:tr w14:paraId="511F4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7816A0E5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363" w:type="dxa"/>
            <w:vAlign w:val="top"/>
          </w:tcPr>
          <w:p w14:paraId="63490F42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液氮软管 </w:t>
            </w:r>
          </w:p>
        </w:tc>
        <w:tc>
          <w:tcPr>
            <w:tcW w:w="1601" w:type="dxa"/>
            <w:vAlign w:val="top"/>
          </w:tcPr>
          <w:p w14:paraId="62B286D1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2根</w:t>
            </w:r>
          </w:p>
        </w:tc>
      </w:tr>
      <w:tr w14:paraId="7FD7B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131A9210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363" w:type="dxa"/>
            <w:vAlign w:val="top"/>
          </w:tcPr>
          <w:p w14:paraId="686AE32A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液氮流量控制单元</w:t>
            </w:r>
          </w:p>
        </w:tc>
        <w:tc>
          <w:tcPr>
            <w:tcW w:w="1601" w:type="dxa"/>
            <w:vAlign w:val="top"/>
          </w:tcPr>
          <w:p w14:paraId="2261DEAB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1台</w:t>
            </w:r>
          </w:p>
        </w:tc>
      </w:tr>
      <w:tr w14:paraId="318A2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56CAC353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363" w:type="dxa"/>
            <w:vAlign w:val="top"/>
          </w:tcPr>
          <w:p w14:paraId="56831AF8">
            <w:pPr>
              <w:rPr>
                <w:rFonts w:hint="eastAsia"/>
              </w:rPr>
            </w:pPr>
            <w:r>
              <w:rPr>
                <w:rFonts w:hint="eastAsia"/>
              </w:rPr>
              <w:t>电源电缆</w:t>
            </w:r>
          </w:p>
        </w:tc>
        <w:tc>
          <w:tcPr>
            <w:tcW w:w="1601" w:type="dxa"/>
            <w:vAlign w:val="top"/>
          </w:tcPr>
          <w:p w14:paraId="594AA3E0">
            <w:pPr>
              <w:rPr>
                <w:rFonts w:hint="eastAsia"/>
              </w:rPr>
            </w:pPr>
            <w:r>
              <w:rPr>
                <w:rFonts w:hint="eastAsia"/>
              </w:rPr>
              <w:t>1根</w:t>
            </w:r>
          </w:p>
        </w:tc>
      </w:tr>
      <w:tr w14:paraId="126C8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7E07C732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363" w:type="dxa"/>
            <w:vAlign w:val="top"/>
          </w:tcPr>
          <w:p w14:paraId="6CD60E7C">
            <w:pPr>
              <w:rPr>
                <w:rFonts w:hint="eastAsia"/>
              </w:rPr>
            </w:pPr>
            <w:r>
              <w:rPr>
                <w:rFonts w:hint="eastAsia"/>
              </w:rPr>
              <w:t>信号电缆（USB）</w:t>
            </w:r>
          </w:p>
        </w:tc>
        <w:tc>
          <w:tcPr>
            <w:tcW w:w="1601" w:type="dxa"/>
            <w:vAlign w:val="top"/>
          </w:tcPr>
          <w:p w14:paraId="46AF992D">
            <w:pPr>
              <w:rPr>
                <w:rFonts w:hint="eastAsia"/>
              </w:rPr>
            </w:pPr>
            <w:r>
              <w:rPr>
                <w:rFonts w:hint="eastAsia"/>
              </w:rPr>
              <w:t>1根</w:t>
            </w:r>
          </w:p>
        </w:tc>
      </w:tr>
      <w:tr w14:paraId="36442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4422E54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4363" w:type="dxa"/>
            <w:vAlign w:val="top"/>
          </w:tcPr>
          <w:p w14:paraId="43BCB565">
            <w:pPr>
              <w:rPr>
                <w:rFonts w:hint="eastAsia"/>
              </w:rPr>
            </w:pPr>
            <w:r>
              <w:rPr>
                <w:rFonts w:hint="eastAsia"/>
              </w:rPr>
              <w:t>玻璃管熔断丝（</w:t>
            </w:r>
            <w:r>
              <w:rPr>
                <w:rFonts w:hint="eastAsia"/>
                <w:lang w:val="en-US" w:eastAsia="zh-CN"/>
              </w:rPr>
              <w:t>10</w:t>
            </w:r>
            <w:r>
              <w:rPr>
                <w:rFonts w:hint="eastAsia"/>
              </w:rPr>
              <w:t xml:space="preserve">A） </w:t>
            </w:r>
          </w:p>
        </w:tc>
        <w:tc>
          <w:tcPr>
            <w:tcW w:w="1601" w:type="dxa"/>
            <w:vAlign w:val="top"/>
          </w:tcPr>
          <w:p w14:paraId="034996F2">
            <w:pPr>
              <w:rPr>
                <w:rFonts w:hint="eastAsia"/>
              </w:rPr>
            </w:pPr>
            <w:r>
              <w:rPr>
                <w:rFonts w:hint="eastAsia"/>
              </w:rPr>
              <w:t>4只</w:t>
            </w:r>
          </w:p>
        </w:tc>
      </w:tr>
      <w:tr w14:paraId="4805A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6BB05296"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363" w:type="dxa"/>
            <w:vAlign w:val="top"/>
          </w:tcPr>
          <w:p w14:paraId="00E745AA">
            <w:pPr>
              <w:rPr>
                <w:rFonts w:hint="eastAsia"/>
              </w:rPr>
            </w:pPr>
            <w:r>
              <w:rPr>
                <w:rFonts w:hint="eastAsia"/>
              </w:rPr>
              <w:t>镊子</w:t>
            </w:r>
          </w:p>
        </w:tc>
        <w:tc>
          <w:tcPr>
            <w:tcW w:w="1601" w:type="dxa"/>
            <w:vAlign w:val="top"/>
          </w:tcPr>
          <w:p w14:paraId="29A5A847">
            <w:pPr>
              <w:rPr>
                <w:rFonts w:hint="eastAsia"/>
              </w:rPr>
            </w:pPr>
            <w:r>
              <w:rPr>
                <w:rFonts w:hint="eastAsia"/>
              </w:rPr>
              <w:t>1支</w:t>
            </w:r>
          </w:p>
        </w:tc>
      </w:tr>
      <w:tr w14:paraId="07308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0EADEF55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363" w:type="dxa"/>
            <w:vAlign w:val="top"/>
          </w:tcPr>
          <w:p w14:paraId="776894F2">
            <w:pPr>
              <w:rPr>
                <w:rFonts w:hint="eastAsia"/>
              </w:rPr>
            </w:pPr>
            <w:r>
              <w:rPr>
                <w:rFonts w:hint="eastAsia"/>
              </w:rPr>
              <w:t>样品匙</w:t>
            </w:r>
          </w:p>
        </w:tc>
        <w:tc>
          <w:tcPr>
            <w:tcW w:w="1601" w:type="dxa"/>
            <w:vAlign w:val="top"/>
          </w:tcPr>
          <w:p w14:paraId="4F250C8E">
            <w:pPr>
              <w:rPr>
                <w:rFonts w:hint="eastAsia"/>
              </w:rPr>
            </w:pPr>
            <w:r>
              <w:rPr>
                <w:rFonts w:hint="eastAsia"/>
              </w:rPr>
              <w:t>1支</w:t>
            </w:r>
          </w:p>
        </w:tc>
      </w:tr>
      <w:tr w14:paraId="7C2CA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10304EA4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363" w:type="dxa"/>
            <w:vAlign w:val="top"/>
          </w:tcPr>
          <w:p w14:paraId="69471503">
            <w:pPr>
              <w:rPr>
                <w:rFonts w:hint="eastAsia"/>
              </w:rPr>
            </w:pPr>
            <w:r>
              <w:rPr>
                <w:rFonts w:hint="eastAsia"/>
              </w:rPr>
              <w:t>合格证</w:t>
            </w:r>
          </w:p>
        </w:tc>
        <w:tc>
          <w:tcPr>
            <w:tcW w:w="1601" w:type="dxa"/>
            <w:vAlign w:val="top"/>
          </w:tcPr>
          <w:p w14:paraId="38B7F73E">
            <w:pPr>
              <w:rPr>
                <w:rFonts w:hint="eastAsia"/>
              </w:rPr>
            </w:pPr>
            <w:r>
              <w:rPr>
                <w:rFonts w:hint="eastAsia"/>
              </w:rPr>
              <w:t>1份</w:t>
            </w:r>
          </w:p>
        </w:tc>
      </w:tr>
      <w:tr w14:paraId="2FDAC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49663909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4363" w:type="dxa"/>
            <w:vAlign w:val="top"/>
          </w:tcPr>
          <w:p w14:paraId="054104D0">
            <w:pPr>
              <w:rPr>
                <w:rFonts w:hint="eastAsia"/>
              </w:rPr>
            </w:pPr>
            <w:r>
              <w:rPr>
                <w:rFonts w:hint="eastAsia"/>
              </w:rPr>
              <w:t>通气接头</w:t>
            </w:r>
          </w:p>
        </w:tc>
        <w:tc>
          <w:tcPr>
            <w:tcW w:w="1601" w:type="dxa"/>
            <w:vAlign w:val="top"/>
          </w:tcPr>
          <w:p w14:paraId="7F131021">
            <w:pPr>
              <w:rPr>
                <w:rFonts w:hint="eastAsia"/>
              </w:rPr>
            </w:pPr>
            <w:r>
              <w:rPr>
                <w:rFonts w:hint="eastAsia"/>
              </w:rPr>
              <w:t>4只</w:t>
            </w:r>
          </w:p>
        </w:tc>
      </w:tr>
      <w:tr w14:paraId="68B4F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64B93DD7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363" w:type="dxa"/>
            <w:vAlign w:val="top"/>
          </w:tcPr>
          <w:p w14:paraId="240F7636">
            <w:pPr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</w:rPr>
              <w:t>铝坩埚（Φ6.7×</w:t>
            </w:r>
            <w:r>
              <w:rPr>
                <w:rFonts w:hint="eastAsia"/>
                <w:lang w:val="en-US" w:eastAsia="zh-CN"/>
              </w:rPr>
              <w:t>3</w:t>
            </w:r>
            <w:r>
              <w:t xml:space="preserve"> mm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  <w:lang w:val="en-US" w:eastAsia="zh-CN"/>
              </w:rPr>
              <w:t>/氧化铝坩埚</w:t>
            </w:r>
          </w:p>
        </w:tc>
        <w:tc>
          <w:tcPr>
            <w:tcW w:w="1601" w:type="dxa"/>
            <w:vAlign w:val="top"/>
          </w:tcPr>
          <w:p w14:paraId="17F8E437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各2</w:t>
            </w:r>
            <w:r>
              <w:rPr>
                <w:rFonts w:hint="eastAsia"/>
              </w:rPr>
              <w:t>00只</w:t>
            </w:r>
          </w:p>
        </w:tc>
      </w:tr>
      <w:tr w14:paraId="309FC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16D407AE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363" w:type="dxa"/>
            <w:vAlign w:val="top"/>
          </w:tcPr>
          <w:p w14:paraId="021B69B0">
            <w:pPr>
              <w:rPr>
                <w:rFonts w:hint="eastAsia"/>
              </w:rPr>
            </w:pPr>
            <w:r>
              <w:rPr>
                <w:rFonts w:hint="eastAsia"/>
              </w:rPr>
              <w:t>标准样品（In、Sn、Zn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Al</w:t>
            </w:r>
            <w:r>
              <w:rPr>
                <w:rFonts w:hint="eastAsia"/>
              </w:rPr>
              <w:t>）</w:t>
            </w:r>
          </w:p>
        </w:tc>
        <w:tc>
          <w:tcPr>
            <w:tcW w:w="1601" w:type="dxa"/>
            <w:vAlign w:val="top"/>
          </w:tcPr>
          <w:p w14:paraId="5F815F39">
            <w:pPr>
              <w:rPr>
                <w:rFonts w:hint="eastAsia"/>
              </w:rPr>
            </w:pPr>
            <w:r>
              <w:rPr>
                <w:rFonts w:hint="eastAsia"/>
              </w:rPr>
              <w:t>各0.5g</w:t>
            </w:r>
          </w:p>
        </w:tc>
      </w:tr>
      <w:tr w14:paraId="3F5FF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973" w:type="dxa"/>
            <w:vAlign w:val="top"/>
          </w:tcPr>
          <w:p w14:paraId="46F619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15</w:t>
            </w:r>
          </w:p>
        </w:tc>
        <w:tc>
          <w:tcPr>
            <w:tcW w:w="4363" w:type="dxa"/>
            <w:vAlign w:val="top"/>
          </w:tcPr>
          <w:p w14:paraId="51F07ACF"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WF</w:t>
            </w:r>
            <w:r>
              <w:rPr>
                <w:rFonts w:hint="eastAsia"/>
              </w:rPr>
              <w:t>DSC-</w:t>
            </w:r>
            <w:r>
              <w:rPr>
                <w:rFonts w:hint="eastAsia"/>
                <w:lang w:val="en-US" w:eastAsia="zh-CN"/>
              </w:rPr>
              <w:t>75</w:t>
            </w:r>
            <w:r>
              <w:rPr>
                <w:rFonts w:hint="eastAsia"/>
              </w:rPr>
              <w:t>0</w:t>
            </w:r>
            <w:r>
              <w:rPr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t>型差示扫描量热仪说明书</w:t>
            </w:r>
          </w:p>
        </w:tc>
        <w:tc>
          <w:tcPr>
            <w:tcW w:w="1601" w:type="dxa"/>
            <w:vAlign w:val="top"/>
          </w:tcPr>
          <w:p w14:paraId="3FFE7D10">
            <w:pPr>
              <w:rPr>
                <w:rFonts w:hint="eastAsia"/>
              </w:rPr>
            </w:pPr>
            <w:r>
              <w:rPr>
                <w:rFonts w:hint="eastAsia"/>
              </w:rPr>
              <w:t>1份</w:t>
            </w:r>
          </w:p>
        </w:tc>
      </w:tr>
      <w:tr w14:paraId="085F9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4C638B32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4363" w:type="dxa"/>
            <w:vAlign w:val="top"/>
          </w:tcPr>
          <w:p w14:paraId="2E466403">
            <w:r>
              <w:rPr>
                <w:rFonts w:hint="eastAsia"/>
              </w:rPr>
              <w:t>通气塑料管（兰色）</w:t>
            </w:r>
          </w:p>
        </w:tc>
        <w:tc>
          <w:tcPr>
            <w:tcW w:w="1601" w:type="dxa"/>
            <w:vAlign w:val="top"/>
          </w:tcPr>
          <w:p w14:paraId="263DCBDE">
            <w:r>
              <w:t>3</w:t>
            </w:r>
            <w:r>
              <w:rPr>
                <w:rFonts w:hint="eastAsia"/>
              </w:rPr>
              <w:t>米</w:t>
            </w:r>
          </w:p>
        </w:tc>
      </w:tr>
      <w:tr w14:paraId="2075E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73" w:type="dxa"/>
            <w:vAlign w:val="top"/>
          </w:tcPr>
          <w:p w14:paraId="0FCCF3FB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4363" w:type="dxa"/>
            <w:vAlign w:val="top"/>
          </w:tcPr>
          <w:p w14:paraId="18CE4314">
            <w:r>
              <w:rPr>
                <w:rFonts w:hint="eastAsia"/>
              </w:rPr>
              <w:t>通气塑料管（橙色）</w:t>
            </w:r>
          </w:p>
        </w:tc>
        <w:tc>
          <w:tcPr>
            <w:tcW w:w="1601" w:type="dxa"/>
            <w:vAlign w:val="top"/>
          </w:tcPr>
          <w:p w14:paraId="20DFD591">
            <w:r>
              <w:t>3</w:t>
            </w:r>
            <w:r>
              <w:rPr>
                <w:rFonts w:hint="eastAsia"/>
              </w:rPr>
              <w:t>米</w:t>
            </w:r>
          </w:p>
        </w:tc>
      </w:tr>
    </w:tbl>
    <w:p w14:paraId="7186CAF3"/>
    <w:p w14:paraId="159089A3"/>
    <w:p w14:paraId="508B088B">
      <w:pPr>
        <w:spacing w:line="400" w:lineRule="exact"/>
        <w:rPr>
          <w:rFonts w:hint="eastAsia" w:ascii="宋体"/>
          <w:sz w:val="24"/>
          <w:szCs w:val="24"/>
          <w:lang w:val="en-US" w:eastAsia="zh-CN"/>
        </w:rPr>
      </w:pPr>
      <w:r>
        <w:rPr>
          <w:rFonts w:hint="eastAsia" w:ascii="宋体"/>
          <w:sz w:val="24"/>
          <w:szCs w:val="24"/>
          <w:lang w:val="en-US" w:eastAsia="zh-CN"/>
        </w:rPr>
        <w:t>售后说明：1.产品自调试合格之日起保修壹年（人为造成故障除外）</w:t>
      </w:r>
    </w:p>
    <w:p w14:paraId="0CDBFC48">
      <w:pPr>
        <w:spacing w:line="400" w:lineRule="exact"/>
        <w:rPr>
          <w:rFonts w:hint="eastAsia" w:ascii="宋体"/>
          <w:sz w:val="24"/>
          <w:szCs w:val="24"/>
          <w:lang w:val="en-US" w:eastAsia="zh-CN"/>
        </w:rPr>
      </w:pPr>
      <w:r>
        <w:rPr>
          <w:rFonts w:hint="eastAsia" w:ascii="宋体"/>
          <w:sz w:val="24"/>
          <w:szCs w:val="24"/>
          <w:lang w:val="en-US" w:eastAsia="zh-CN"/>
        </w:rPr>
        <w:t xml:space="preserve">          2.生产厂为用户提供产品终身技术服务</w:t>
      </w:r>
    </w:p>
    <w:p w14:paraId="0858BECA">
      <w:pPr>
        <w:spacing w:line="400" w:lineRule="exact"/>
        <w:rPr>
          <w:rFonts w:hint="eastAsia" w:ascii="宋体"/>
          <w:sz w:val="24"/>
          <w:szCs w:val="24"/>
          <w:lang w:val="en-US" w:eastAsia="zh-CN"/>
        </w:rPr>
      </w:pPr>
      <w:r>
        <w:rPr>
          <w:rFonts w:hint="eastAsia" w:ascii="宋体"/>
          <w:sz w:val="24"/>
          <w:szCs w:val="24"/>
          <w:lang w:val="en-US" w:eastAsia="zh-CN"/>
        </w:rPr>
        <w:t xml:space="preserve">          3.软件：中英文自动转换，终身免费升级</w:t>
      </w:r>
    </w:p>
    <w:p w14:paraId="4BFD9212">
      <w:pPr>
        <w:spacing w:line="400" w:lineRule="exact"/>
        <w:rPr>
          <w:rFonts w:hint="eastAsia" w:ascii="宋体"/>
          <w:sz w:val="24"/>
          <w:szCs w:val="24"/>
          <w:lang w:val="en-US" w:eastAsia="zh-CN"/>
        </w:rPr>
      </w:pPr>
      <w:r>
        <w:rPr>
          <w:rFonts w:hint="eastAsia" w:ascii="宋体"/>
          <w:sz w:val="24"/>
          <w:szCs w:val="24"/>
          <w:lang w:val="en-US" w:eastAsia="zh-CN"/>
        </w:rPr>
        <w:t xml:space="preserve">          4.上门安装培训</w:t>
      </w:r>
    </w:p>
    <w:p w14:paraId="43F94201">
      <w:pPr>
        <w:pStyle w:val="4"/>
        <w:shd w:val="clear" w:color="auto" w:fill="FFFFFF"/>
        <w:spacing w:before="0" w:beforeAutospacing="0" w:after="0" w:afterAutospacing="0" w:line="420" w:lineRule="atLeast"/>
        <w:ind w:left="360"/>
        <w:rPr>
          <w:rFonts w:hint="eastAsia" w:ascii="Arial" w:hAnsi="Arial" w:cs="Arial"/>
          <w:color w:val="333333"/>
          <w:sz w:val="21"/>
          <w:szCs w:val="21"/>
          <w:lang w:val="en-US"/>
        </w:rPr>
      </w:pPr>
      <w:r>
        <w:rPr>
          <w:rFonts w:hint="eastAsia" w:ascii="宋体"/>
          <w:sz w:val="24"/>
          <w:szCs w:val="24"/>
          <w:lang w:val="en-US" w:eastAsia="zh-CN"/>
        </w:rPr>
        <w:t xml:space="preserve">       </w:t>
      </w:r>
    </w:p>
    <w:p w14:paraId="77B8B780">
      <w:pPr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 w14:paraId="3BF9A900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4969510" cy="3210560"/>
            <wp:effectExtent l="0" t="0" r="13970" b="5080"/>
            <wp:docPr id="4" name="图片 4" descr="3914e246610009ecb0c7b33ef262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14e246610009ecb0c7b33ef262b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8237">
      <w:pPr>
        <w:bidi w:val="0"/>
        <w:rPr>
          <w:rFonts w:hint="eastAsia"/>
          <w:lang w:val="en-US" w:eastAsia="zh-CN"/>
        </w:rPr>
      </w:pPr>
    </w:p>
    <w:p w14:paraId="378EC362">
      <w:pPr>
        <w:bidi w:val="0"/>
        <w:rPr>
          <w:rFonts w:hint="eastAsia"/>
          <w:lang w:val="en-US" w:eastAsia="zh-CN"/>
        </w:rPr>
      </w:pPr>
    </w:p>
    <w:p w14:paraId="6266ACC4">
      <w:pPr>
        <w:bidi w:val="0"/>
        <w:rPr>
          <w:rFonts w:hint="eastAsia"/>
          <w:lang w:val="en-US" w:eastAsia="zh-CN"/>
        </w:rPr>
      </w:pPr>
    </w:p>
    <w:p w14:paraId="277DE829">
      <w:pPr>
        <w:bidi w:val="0"/>
        <w:jc w:val="left"/>
        <w:rPr>
          <w:rFonts w:hint="eastAsia"/>
          <w:sz w:val="28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081270" cy="2331085"/>
            <wp:effectExtent l="0" t="0" r="8890" b="635"/>
            <wp:docPr id="3" name="图片 3" descr="低温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低温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3ECE">
      <w:pPr>
        <w:rPr>
          <w:rFonts w:hint="eastAsia"/>
        </w:rPr>
      </w:pPr>
      <w:r>
        <w:rPr>
          <w:rFonts w:hint="eastAsia"/>
          <w:sz w:val="28"/>
        </w:rPr>
        <w:t xml:space="preserve">杜瓦瓶  </w:t>
      </w:r>
      <w:r>
        <w:rPr>
          <w:rFonts w:hint="eastAsia"/>
        </w:rPr>
        <w:t>型号：YDZ-50-A</w:t>
      </w:r>
    </w:p>
    <w:p w14:paraId="70635EC7">
      <w:pPr>
        <w:ind w:firstLine="3373" w:firstLineChars="1600"/>
        <w:rPr>
          <w:rFonts w:hint="eastAsia"/>
          <w:b/>
          <w:bCs/>
        </w:rPr>
      </w:pPr>
      <w:r>
        <w:rPr>
          <w:rFonts w:hint="eastAsia"/>
          <w:b/>
          <w:bCs/>
        </w:rPr>
        <w:t>参数：</w:t>
      </w:r>
    </w:p>
    <w:p w14:paraId="4268BE1C">
      <w:pPr>
        <w:rPr>
          <w:rFonts w:hint="eastAsia"/>
          <w:b/>
          <w:bCs/>
        </w:rPr>
      </w:pPr>
    </w:p>
    <w:tbl>
      <w:tblPr>
        <w:tblStyle w:val="6"/>
        <w:tblpPr w:leftFromText="180" w:rightFromText="180" w:vertAnchor="text" w:horzAnchor="margin" w:tblpXSpec="right" w:tblpY="164"/>
        <w:tblOverlap w:val="never"/>
        <w:tblW w:w="42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136"/>
      </w:tblGrid>
      <w:tr w14:paraId="06BF8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36" w:type="dxa"/>
          </w:tcPr>
          <w:p w14:paraId="25DE1735">
            <w:pPr>
              <w:rPr>
                <w:rFonts w:hint="eastAsia"/>
              </w:rPr>
            </w:pPr>
            <w:r>
              <w:rPr>
                <w:rFonts w:hint="eastAsia"/>
              </w:rPr>
              <w:t>几何容量</w:t>
            </w:r>
          </w:p>
        </w:tc>
        <w:tc>
          <w:tcPr>
            <w:tcW w:w="2136" w:type="dxa"/>
          </w:tcPr>
          <w:p w14:paraId="171412AF">
            <w:pPr>
              <w:rPr>
                <w:rFonts w:hint="eastAsia"/>
              </w:rPr>
            </w:pPr>
            <w:r>
              <w:rPr>
                <w:rFonts w:hint="eastAsia"/>
              </w:rPr>
              <w:t>50L</w:t>
            </w:r>
          </w:p>
          <w:p w14:paraId="256D0545">
            <w:pPr>
              <w:rPr>
                <w:rFonts w:hint="eastAsia"/>
              </w:rPr>
            </w:pPr>
          </w:p>
        </w:tc>
      </w:tr>
      <w:tr w14:paraId="3FB52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136" w:type="dxa"/>
          </w:tcPr>
          <w:p w14:paraId="57C29336">
            <w:pPr>
              <w:rPr>
                <w:rFonts w:hint="eastAsia"/>
              </w:rPr>
            </w:pPr>
            <w:r>
              <w:rPr>
                <w:rFonts w:hint="eastAsia"/>
              </w:rPr>
              <w:t>有效容量</w:t>
            </w:r>
          </w:p>
        </w:tc>
        <w:tc>
          <w:tcPr>
            <w:tcW w:w="2136" w:type="dxa"/>
          </w:tcPr>
          <w:p w14:paraId="15168F9E">
            <w:pPr>
              <w:rPr>
                <w:rFonts w:hint="eastAsia"/>
              </w:rPr>
            </w:pPr>
            <w:r>
              <w:rPr>
                <w:rFonts w:hint="eastAsia"/>
              </w:rPr>
              <w:t>50L</w:t>
            </w:r>
          </w:p>
        </w:tc>
      </w:tr>
      <w:tr w14:paraId="3961F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136" w:type="dxa"/>
          </w:tcPr>
          <w:p w14:paraId="480531E9">
            <w:pPr>
              <w:rPr>
                <w:rFonts w:hint="eastAsia"/>
              </w:rPr>
            </w:pPr>
            <w:r>
              <w:rPr>
                <w:rFonts w:hint="eastAsia"/>
              </w:rPr>
              <w:t>外    径</w:t>
            </w:r>
          </w:p>
        </w:tc>
        <w:tc>
          <w:tcPr>
            <w:tcW w:w="2136" w:type="dxa"/>
          </w:tcPr>
          <w:p w14:paraId="756E1B34">
            <w:pPr>
              <w:rPr>
                <w:rFonts w:hint="eastAsia"/>
              </w:rPr>
            </w:pPr>
            <w:r>
              <w:rPr>
                <w:rFonts w:hint="eastAsia"/>
              </w:rPr>
              <w:t>506mm</w:t>
            </w:r>
          </w:p>
        </w:tc>
      </w:tr>
      <w:tr w14:paraId="38A958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2136" w:type="dxa"/>
          </w:tcPr>
          <w:p w14:paraId="7F2D73EF">
            <w:pPr>
              <w:rPr>
                <w:rFonts w:hint="eastAsia"/>
              </w:rPr>
            </w:pPr>
            <w:r>
              <w:rPr>
                <w:rFonts w:hint="eastAsia"/>
              </w:rPr>
              <w:t>高    度</w:t>
            </w:r>
          </w:p>
        </w:tc>
        <w:tc>
          <w:tcPr>
            <w:tcW w:w="2136" w:type="dxa"/>
          </w:tcPr>
          <w:p w14:paraId="638038F2">
            <w:pPr>
              <w:rPr>
                <w:rFonts w:hint="eastAsia"/>
              </w:rPr>
            </w:pPr>
            <w:r>
              <w:rPr>
                <w:rFonts w:hint="eastAsia"/>
              </w:rPr>
              <w:t>991mm</w:t>
            </w:r>
          </w:p>
          <w:p w14:paraId="6D3BA8EF">
            <w:pPr>
              <w:rPr>
                <w:rFonts w:hint="eastAsia"/>
              </w:rPr>
            </w:pPr>
          </w:p>
        </w:tc>
      </w:tr>
      <w:tr w14:paraId="6E1B4E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136" w:type="dxa"/>
          </w:tcPr>
          <w:p w14:paraId="7CB89D50">
            <w:pPr>
              <w:rPr>
                <w:rFonts w:hint="eastAsia"/>
              </w:rPr>
            </w:pPr>
            <w:r>
              <w:rPr>
                <w:rFonts w:hint="eastAsia"/>
              </w:rPr>
              <w:t>空    重</w:t>
            </w:r>
          </w:p>
        </w:tc>
        <w:tc>
          <w:tcPr>
            <w:tcW w:w="2136" w:type="dxa"/>
          </w:tcPr>
          <w:p w14:paraId="002493E0">
            <w:pPr>
              <w:rPr>
                <w:rFonts w:hint="eastAsia"/>
              </w:rPr>
            </w:pPr>
            <w:r>
              <w:rPr>
                <w:rFonts w:hint="eastAsia"/>
              </w:rPr>
              <w:t>54KG</w:t>
            </w:r>
          </w:p>
        </w:tc>
      </w:tr>
      <w:tr w14:paraId="245E1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2136" w:type="dxa"/>
          </w:tcPr>
          <w:p w14:paraId="2E558D5B">
            <w:pPr>
              <w:rPr>
                <w:rFonts w:hint="eastAsia"/>
              </w:rPr>
            </w:pPr>
            <w:r>
              <w:rPr>
                <w:rFonts w:hint="eastAsia"/>
              </w:rPr>
              <w:t>口    径</w:t>
            </w:r>
          </w:p>
        </w:tc>
        <w:tc>
          <w:tcPr>
            <w:tcW w:w="2136" w:type="dxa"/>
          </w:tcPr>
          <w:p w14:paraId="086D8396">
            <w:pPr>
              <w:rPr>
                <w:rFonts w:hint="eastAsia"/>
              </w:rPr>
            </w:pPr>
            <w:r>
              <w:rPr>
                <w:rFonts w:hint="eastAsia"/>
              </w:rPr>
              <w:t>40mm</w:t>
            </w:r>
          </w:p>
          <w:p w14:paraId="4A5F602E">
            <w:pPr>
              <w:rPr>
                <w:rFonts w:hint="eastAsia"/>
              </w:rPr>
            </w:pPr>
          </w:p>
        </w:tc>
      </w:tr>
      <w:tr w14:paraId="43921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136" w:type="dxa"/>
          </w:tcPr>
          <w:p w14:paraId="49E3928C">
            <w:pPr>
              <w:rPr>
                <w:rFonts w:hint="eastAsia"/>
              </w:rPr>
            </w:pPr>
            <w:r>
              <w:rPr>
                <w:rFonts w:hint="eastAsia"/>
              </w:rPr>
              <w:t>静态液氮日蒸发率</w:t>
            </w:r>
          </w:p>
        </w:tc>
        <w:tc>
          <w:tcPr>
            <w:tcW w:w="2136" w:type="dxa"/>
          </w:tcPr>
          <w:p w14:paraId="2E1D100D">
            <w:pPr>
              <w:rPr>
                <w:rFonts w:hint="eastAsia"/>
              </w:rPr>
            </w:pPr>
            <w:r>
              <w:rPr>
                <w:rFonts w:hint="eastAsia"/>
              </w:rPr>
              <w:t>2%</w:t>
            </w:r>
          </w:p>
        </w:tc>
      </w:tr>
      <w:tr w14:paraId="6C08E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136" w:type="dxa"/>
          </w:tcPr>
          <w:p w14:paraId="643EFC51">
            <w:pPr>
              <w:rPr>
                <w:rFonts w:hint="eastAsia"/>
              </w:rPr>
            </w:pPr>
            <w:r>
              <w:rPr>
                <w:rFonts w:hint="eastAsia"/>
              </w:rPr>
              <w:t>标准工作压力</w:t>
            </w:r>
          </w:p>
        </w:tc>
        <w:tc>
          <w:tcPr>
            <w:tcW w:w="2136" w:type="dxa"/>
          </w:tcPr>
          <w:p w14:paraId="3C1B5644">
            <w:pPr>
              <w:rPr>
                <w:rFonts w:hint="eastAsia"/>
              </w:rPr>
            </w:pPr>
            <w:r>
              <w:rPr>
                <w:rFonts w:hint="eastAsia"/>
              </w:rPr>
              <w:t>0.05Mpa</w:t>
            </w:r>
          </w:p>
        </w:tc>
      </w:tr>
      <w:tr w14:paraId="4D867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2136" w:type="dxa"/>
          </w:tcPr>
          <w:p w14:paraId="65692623">
            <w:pPr>
              <w:rPr>
                <w:rFonts w:hint="eastAsia"/>
              </w:rPr>
            </w:pPr>
            <w:r>
              <w:rPr>
                <w:rFonts w:hint="eastAsia"/>
              </w:rPr>
              <w:t>最高工作压力</w:t>
            </w:r>
          </w:p>
        </w:tc>
        <w:tc>
          <w:tcPr>
            <w:tcW w:w="2136" w:type="dxa"/>
          </w:tcPr>
          <w:p w14:paraId="2B8E1788">
            <w:pPr>
              <w:rPr>
                <w:rFonts w:hint="eastAsia"/>
              </w:rPr>
            </w:pPr>
            <w:r>
              <w:rPr>
                <w:rFonts w:hint="eastAsia"/>
              </w:rPr>
              <w:t>0.09Mpa</w:t>
            </w:r>
          </w:p>
          <w:p w14:paraId="668BB160">
            <w:pPr>
              <w:rPr>
                <w:rFonts w:hint="eastAsia"/>
              </w:rPr>
            </w:pPr>
          </w:p>
        </w:tc>
      </w:tr>
      <w:tr w14:paraId="09AB2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2136" w:type="dxa"/>
          </w:tcPr>
          <w:p w14:paraId="57E77D6C">
            <w:pPr>
              <w:rPr>
                <w:rFonts w:hint="eastAsia"/>
              </w:rPr>
            </w:pPr>
            <w:r>
              <w:rPr>
                <w:rFonts w:hint="eastAsia"/>
              </w:rPr>
              <w:t>一次安全阀开启压力</w:t>
            </w:r>
          </w:p>
        </w:tc>
        <w:tc>
          <w:tcPr>
            <w:tcW w:w="2136" w:type="dxa"/>
          </w:tcPr>
          <w:p w14:paraId="63A85A86">
            <w:pPr>
              <w:rPr>
                <w:rFonts w:hint="eastAsia"/>
              </w:rPr>
            </w:pPr>
            <w:r>
              <w:rPr>
                <w:rFonts w:hint="eastAsia"/>
              </w:rPr>
              <w:t>0.099Mpa</w:t>
            </w:r>
          </w:p>
          <w:p w14:paraId="6EF827BA">
            <w:pPr>
              <w:rPr>
                <w:rFonts w:hint="eastAsia"/>
              </w:rPr>
            </w:pPr>
          </w:p>
        </w:tc>
      </w:tr>
      <w:tr w14:paraId="00324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136" w:type="dxa"/>
          </w:tcPr>
          <w:p w14:paraId="1DA1DED7">
            <w:pPr>
              <w:rPr>
                <w:rFonts w:hint="eastAsia"/>
              </w:rPr>
            </w:pPr>
            <w:r>
              <w:rPr>
                <w:rFonts w:hint="eastAsia"/>
              </w:rPr>
              <w:t>二次安全阀开启压力</w:t>
            </w:r>
          </w:p>
        </w:tc>
        <w:tc>
          <w:tcPr>
            <w:tcW w:w="2136" w:type="dxa"/>
          </w:tcPr>
          <w:p w14:paraId="278C5896">
            <w:pPr>
              <w:rPr>
                <w:rFonts w:hint="eastAsia"/>
              </w:rPr>
            </w:pPr>
            <w:r>
              <w:rPr>
                <w:rFonts w:hint="eastAsia"/>
              </w:rPr>
              <w:t>0.15Mpa</w:t>
            </w:r>
          </w:p>
        </w:tc>
      </w:tr>
      <w:tr w14:paraId="45BF3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2136" w:type="dxa"/>
          </w:tcPr>
          <w:p w14:paraId="68638703">
            <w:pPr>
              <w:rPr>
                <w:rFonts w:hint="eastAsia"/>
              </w:rPr>
            </w:pPr>
            <w:r>
              <w:rPr>
                <w:rFonts w:hint="eastAsia"/>
              </w:rPr>
              <w:t>压力表指示范围</w:t>
            </w:r>
          </w:p>
        </w:tc>
        <w:tc>
          <w:tcPr>
            <w:tcW w:w="2136" w:type="dxa"/>
          </w:tcPr>
          <w:p w14:paraId="27CFC9BC">
            <w:pPr>
              <w:rPr>
                <w:rFonts w:hint="eastAsia"/>
              </w:rPr>
            </w:pPr>
            <w:r>
              <w:rPr>
                <w:rFonts w:hint="eastAsia"/>
              </w:rPr>
              <w:t>0-0.25Mpa</w:t>
            </w:r>
          </w:p>
        </w:tc>
      </w:tr>
    </w:tbl>
    <w:p w14:paraId="09D8D12D">
      <w:pPr>
        <w:rPr>
          <w:rFonts w:hint="eastAsia"/>
        </w:rPr>
      </w:pPr>
    </w:p>
    <w:p w14:paraId="08DE4FD8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104775</wp:posOffset>
            </wp:positionV>
            <wp:extent cx="2171700" cy="3286125"/>
            <wp:effectExtent l="0" t="0" r="0" b="0"/>
            <wp:wrapNone/>
            <wp:docPr id="1" name="图片 1" descr="YDZ-50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DZ-50-A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B5B36">
      <w:pPr>
        <w:rPr>
          <w:rFonts w:hint="eastAsia"/>
          <w:sz w:val="28"/>
          <w:szCs w:val="28"/>
        </w:rPr>
      </w:pPr>
    </w:p>
    <w:p w14:paraId="0CC2DCB4">
      <w:pPr>
        <w:rPr>
          <w:rFonts w:hint="eastAsia"/>
          <w:sz w:val="28"/>
          <w:szCs w:val="28"/>
        </w:rPr>
      </w:pPr>
    </w:p>
    <w:p w14:paraId="42DD352A">
      <w:pPr>
        <w:rPr>
          <w:rFonts w:hint="eastAsia"/>
          <w:sz w:val="28"/>
          <w:szCs w:val="28"/>
        </w:rPr>
      </w:pPr>
    </w:p>
    <w:p w14:paraId="226CAE3E">
      <w:pPr>
        <w:rPr>
          <w:rFonts w:hint="eastAsia"/>
          <w:sz w:val="28"/>
          <w:szCs w:val="28"/>
        </w:rPr>
      </w:pPr>
    </w:p>
    <w:p w14:paraId="75AA7C3C">
      <w:pPr>
        <w:pStyle w:val="4"/>
        <w:shd w:val="clear" w:color="auto" w:fill="FFFFFF"/>
        <w:spacing w:before="0" w:beforeAutospacing="0" w:after="0" w:afterAutospacing="0" w:line="432" w:lineRule="atLeast"/>
        <w:rPr>
          <w:rFonts w:eastAsia="宋体"/>
          <w:color w:val="000000"/>
          <w:sz w:val="19"/>
          <w:szCs w:val="19"/>
          <w:shd w:val="clear" w:color="auto" w:fill="FFFFFF"/>
        </w:rPr>
      </w:pPr>
    </w:p>
    <w:p w14:paraId="3FAFE3DC">
      <w:pPr>
        <w:rPr>
          <w:rFonts w:hint="eastAsia"/>
        </w:rPr>
      </w:pPr>
    </w:p>
    <w:p w14:paraId="22DE1AAA">
      <w:pPr>
        <w:rPr>
          <w:rFonts w:hint="eastAsia"/>
        </w:rPr>
      </w:pPr>
    </w:p>
    <w:p w14:paraId="02FEAE1E">
      <w:pPr>
        <w:pStyle w:val="4"/>
        <w:shd w:val="clear" w:color="auto" w:fill="FFFFFF"/>
        <w:spacing w:beforeAutospacing="0" w:afterAutospacing="0" w:line="420" w:lineRule="atLeast"/>
        <w:rPr>
          <w:rFonts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 xml:space="preserve">                   </w:t>
      </w:r>
    </w:p>
    <w:p w14:paraId="782B1706">
      <w:pPr>
        <w:pStyle w:val="4"/>
        <w:shd w:val="clear" w:color="auto" w:fill="FFFFFF"/>
        <w:spacing w:beforeAutospacing="0" w:afterAutospacing="0" w:line="420" w:lineRule="atLeast"/>
        <w:rPr>
          <w:rFonts w:hint="eastAsia" w:ascii="Arial" w:hAnsi="Arial" w:cs="Arial"/>
          <w:color w:val="333333"/>
          <w:szCs w:val="21"/>
        </w:rPr>
      </w:pPr>
      <w:r>
        <w:rPr>
          <w:rFonts w:hint="eastAsia" w:ascii="Arial" w:hAnsi="Arial" w:cs="Arial"/>
          <w:color w:val="333333"/>
          <w:szCs w:val="21"/>
        </w:rPr>
        <w:t xml:space="preserve">                      </w:t>
      </w:r>
    </w:p>
    <w:p w14:paraId="00DACCCF">
      <w:pPr>
        <w:pStyle w:val="4"/>
        <w:shd w:val="clear" w:color="auto" w:fill="FFFFFF"/>
        <w:spacing w:beforeAutospacing="0" w:afterAutospacing="0" w:line="420" w:lineRule="atLeast"/>
        <w:rPr>
          <w:rFonts w:hint="eastAsia" w:ascii="Arial" w:hAnsi="Arial" w:cs="Arial"/>
          <w:color w:val="333333"/>
          <w:szCs w:val="21"/>
        </w:rPr>
      </w:pPr>
    </w:p>
    <w:p w14:paraId="6E8B8DFD">
      <w:pPr>
        <w:bidi w:val="0"/>
        <w:ind w:firstLine="336" w:firstLineChars="0"/>
        <w:jc w:val="left"/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7A7B7">
    <w:pPr>
      <w:pBdr>
        <w:bottom w:val="none" w:color="auto" w:sz="0" w:space="0"/>
      </w:pBdr>
      <w:jc w:val="both"/>
      <w:rPr>
        <w:rFonts w:hint="eastAsia" w:cs="宋体" w:eastAsiaTheme="minorEastAsia"/>
        <w:sz w:val="52"/>
        <w:szCs w:val="52"/>
        <w:lang w:eastAsia="zh-CN"/>
      </w:rPr>
    </w:pPr>
    <w:r>
      <w:rPr>
        <w:rFonts w:hint="eastAsia" w:cs="宋体" w:eastAsiaTheme="minorEastAsia"/>
        <w:sz w:val="52"/>
        <w:szCs w:val="52"/>
        <w:lang w:eastAsia="zh-CN"/>
      </w:rPr>
      <w:drawing>
        <wp:inline distT="0" distB="0" distL="114300" distR="114300">
          <wp:extent cx="5095875" cy="704850"/>
          <wp:effectExtent l="0" t="0" r="9525" b="11430"/>
          <wp:docPr id="2" name="图片 2" descr="1a5f56c66d48209d882b8aa017471e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1a5f56c66d48209d882b8aa017471e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95875" cy="704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376E4D">
    <w:pPr>
      <w:pStyle w:val="3"/>
      <w:pBdr>
        <w:bottom w:val="double" w:color="auto" w:sz="8" w:space="1"/>
      </w:pBdr>
    </w:pPr>
  </w:p>
  <w:p w14:paraId="0575B9F6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A2819A"/>
    <w:multiLevelType w:val="singleLevel"/>
    <w:tmpl w:val="58A2819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JiYzRjZDg4ODIxMmZkMzVjYzYxNzIzMDEwYjJjY2IifQ=="/>
  </w:docVars>
  <w:rsids>
    <w:rsidRoot w:val="2C8E725E"/>
    <w:rsid w:val="00FC02BF"/>
    <w:rsid w:val="01BF2F56"/>
    <w:rsid w:val="022C5956"/>
    <w:rsid w:val="08880178"/>
    <w:rsid w:val="09165D50"/>
    <w:rsid w:val="0B7A3220"/>
    <w:rsid w:val="0BEE4813"/>
    <w:rsid w:val="13D733A9"/>
    <w:rsid w:val="14BF2A95"/>
    <w:rsid w:val="1D2B55FE"/>
    <w:rsid w:val="20C40D67"/>
    <w:rsid w:val="2C8E725E"/>
    <w:rsid w:val="2FA15DE7"/>
    <w:rsid w:val="4B16285A"/>
    <w:rsid w:val="595E6A52"/>
    <w:rsid w:val="5F7100AB"/>
    <w:rsid w:val="5FED0E22"/>
    <w:rsid w:val="62E04471"/>
    <w:rsid w:val="646B599E"/>
    <w:rsid w:val="64934842"/>
    <w:rsid w:val="65B01937"/>
    <w:rsid w:val="6D535020"/>
    <w:rsid w:val="72EB4855"/>
    <w:rsid w:val="7481774B"/>
    <w:rsid w:val="767E5A52"/>
    <w:rsid w:val="7B73292A"/>
    <w:rsid w:val="7ED2290F"/>
    <w:rsid w:val="7F14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6</Pages>
  <Words>1108</Words>
  <Characters>1386</Characters>
  <Lines>0</Lines>
  <Paragraphs>0</Paragraphs>
  <TotalTime>0</TotalTime>
  <ScaleCrop>false</ScaleCrop>
  <LinksUpToDate>false</LinksUpToDate>
  <CharactersWithSpaces>1564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2018-06-14T01:36:00Z</dcterms:created>
  <dc:creator>上海研锦科学仪器有限公司</dc:creator>
  <cp:lastModifiedBy>s影</cp:lastModifiedBy>
  <dcterms:modified xsi:type="dcterms:W3CDTF">2024-06-27T03:11:48Z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08E839D9B3BC4E27B6925058B5AD781C_12</vt:lpwstr>
  </property>
</Properties>
</file>